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BD" w:rsidRPr="00516ABD" w:rsidRDefault="00516ABD" w:rsidP="00516A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16A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  РЕСУРСОСНАБЖЕНИЯ</w:t>
      </w:r>
    </w:p>
    <w:p w:rsidR="00516ABD" w:rsidRPr="00516ABD" w:rsidRDefault="00516ABD" w:rsidP="00516ABD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  <w:t xml:space="preserve"> </w:t>
      </w:r>
    </w:p>
    <w:p w:rsidR="00516ABD" w:rsidRPr="00516ABD" w:rsidRDefault="00516ABD" w:rsidP="00516AB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_DdeLink__410_202826709"/>
      <w:bookmarkEnd w:id="0"/>
      <w:r w:rsidRPr="00516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поставку  коммунального ресурса (тепловой энергии, теплоносителя) в целях содержания общего имущества многоквартирного дома </w:t>
      </w:r>
      <w:r w:rsidRPr="0051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51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MERGEFIELD NDOGтекст </w:instrText>
      </w:r>
      <w:r w:rsidRPr="0051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«NDOGтекст»</w:t>
      </w:r>
      <w:r w:rsidRPr="0051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51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 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организацией </w:t>
      </w:r>
      <w:r w:rsidRPr="00516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 общество «</w:t>
      </w:r>
      <w:proofErr w:type="spellStart"/>
      <w:r w:rsidRPr="00516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Югансктранстеплосервис</w:t>
      </w:r>
      <w:proofErr w:type="spellEnd"/>
      <w:r w:rsidRPr="00516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ABD" w:rsidRPr="00516ABD" w:rsidRDefault="00516ABD" w:rsidP="00516AB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6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коммунальных услуг  </w:t>
      </w:r>
      <w:r w:rsidRPr="00516A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instrText xml:space="preserve"> MERGEFIELD NAMEORG </w:instrText>
      </w:r>
      <w:r w:rsidRPr="00516A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lang w:eastAsia="ru-RU"/>
        </w:rPr>
        <w:t>«NAMEORG»</w:t>
      </w:r>
      <w:r w:rsidRPr="00516A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fldChar w:fldCharType="end"/>
      </w:r>
    </w:p>
    <w:p w:rsidR="00516ABD" w:rsidRPr="00516ABD" w:rsidRDefault="00516ABD" w:rsidP="00516ABD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0D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«__»  _______  2020 г. </w:t>
      </w:r>
    </w:p>
    <w:p w:rsidR="00516ABD" w:rsidRPr="00516ABD" w:rsidRDefault="00516ABD" w:rsidP="0051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Югансктранстеплосервис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именуемое в дальнейшем "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организация" (далее РСО), в лице </w:t>
      </w:r>
      <w:r w:rsidRPr="00516AB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генерального директора </w:t>
      </w:r>
      <w:proofErr w:type="spellStart"/>
      <w:r w:rsidRPr="00516AB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Легченко</w:t>
      </w:r>
      <w:proofErr w:type="spellEnd"/>
      <w:r w:rsidRPr="00516AB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Сергея Владимировича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516AB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instrText xml:space="preserve"> MERGEFIELD Основание_Энерг_сн </w:instrText>
      </w:r>
      <w:r w:rsidRPr="00516AB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t>«Основание_Энерг_сн»</w:t>
      </w:r>
      <w:r w:rsidRPr="00516AB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fldChar w:fldCharType="end"/>
      </w:r>
      <w:r w:rsidRPr="00516A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,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и </w:t>
      </w:r>
    </w:p>
    <w:p w:rsidR="00516ABD" w:rsidRPr="00516ABD" w:rsidRDefault="00516ABD" w:rsidP="00516A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instrText xml:space="preserve"> MERGEFIELD NAMEORG </w:instrText>
      </w:r>
      <w:r w:rsidRPr="00516A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lang w:eastAsia="ru-RU"/>
        </w:rPr>
        <w:t>«NAMEORG»</w:t>
      </w:r>
      <w:r w:rsidRPr="00516A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fldChar w:fldCharType="end"/>
      </w:r>
      <w:r w:rsidRPr="00516A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в лице  </w:t>
      </w:r>
      <w:r w:rsidRPr="00516ABD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instrText xml:space="preserve"> MERGEFIELD Должность_1_лица </w:instrText>
      </w:r>
      <w:r w:rsidRPr="00516ABD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noProof/>
          <w:color w:val="003366"/>
          <w:sz w:val="24"/>
          <w:szCs w:val="24"/>
          <w:lang w:eastAsia="ru-RU"/>
        </w:rPr>
        <w:t>«Должность_1_лица»</w:t>
      </w:r>
      <w:r w:rsidRPr="00516ABD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fldChar w:fldCharType="end"/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instrText xml:space="preserve"> MERGEFIELD Директор </w:instrText>
      </w:r>
      <w:r w:rsidRPr="00516A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lang w:eastAsia="ru-RU"/>
        </w:rPr>
        <w:t>«Директор»</w:t>
      </w:r>
      <w:r w:rsidRPr="00516A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fldChar w:fldCharType="end"/>
      </w:r>
      <w:r w:rsidRPr="00516A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, действующего на основании </w:t>
      </w:r>
      <w:r w:rsidRPr="00516ABD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instrText xml:space="preserve"> MERGEFIELD Основание </w:instrText>
      </w:r>
      <w:r w:rsidRPr="00516ABD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noProof/>
          <w:color w:val="003366"/>
          <w:sz w:val="24"/>
          <w:szCs w:val="24"/>
          <w:lang w:eastAsia="ru-RU"/>
        </w:rPr>
        <w:t>«Основание»</w:t>
      </w:r>
      <w:r w:rsidRPr="00516ABD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fldChar w:fldCharType="end"/>
      </w:r>
      <w:r w:rsidRPr="00516ABD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, </w:t>
      </w:r>
      <w:r w:rsidRPr="00516A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осуществляющий деятельность по управлению многоквартирными домами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</w:t>
      </w:r>
      <w:proofErr w:type="gram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51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"Исполнитель коммунальных услуг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" (Исполнитель КУ), с другой стороны, а вместе именуемые "Стороны", заключили настоящий договор о нижеследующем:</w:t>
      </w:r>
    </w:p>
    <w:p w:rsidR="00516ABD" w:rsidRPr="00516ABD" w:rsidRDefault="00516ABD" w:rsidP="00516ABD">
      <w:pPr>
        <w:keepNext/>
        <w:keepLines/>
        <w:widowControl w:val="0"/>
        <w:suppressAutoHyphens/>
        <w:spacing w:after="16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keepNext/>
        <w:keepLines/>
        <w:widowControl w:val="0"/>
        <w:numPr>
          <w:ilvl w:val="0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 w:rsidRPr="0051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ДОГОВОРА</w:t>
      </w:r>
      <w:bookmarkEnd w:id="1"/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Предметом настоящего договора является поставка (приобретение) коммунального ресурса (далее –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через присоединенную сеть. РСО обязуется поставлять 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Исполнителю КУ, а Исполнитель КУ обязуется принять КР в целях содержания общего имущества (далее – СОИ) многоквартирных домов (далее – МКД), расположенных по адресам, в соответствии с системой теплоснабжения по видам КР указанным в Приложении № 1, являющемся неотъемлемой частью настоящего договора, управление общим имуществом в котором осуществляет Исполнитель КУ по договору управления.</w:t>
      </w:r>
    </w:p>
    <w:p w:rsidR="00516ABD" w:rsidRPr="00516ABD" w:rsidRDefault="00516ABD" w:rsidP="00516ABD">
      <w:pPr>
        <w:keepNext/>
        <w:keepLines/>
        <w:widowControl w:val="0"/>
        <w:numPr>
          <w:ilvl w:val="0"/>
          <w:numId w:val="11"/>
        </w:numPr>
        <w:tabs>
          <w:tab w:val="left" w:pos="563"/>
        </w:tabs>
        <w:suppressAutoHyphens/>
        <w:spacing w:after="44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4"/>
      <w:r w:rsidRPr="0051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2"/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Основные понятия и терминология настоящего Договора установлены в соответствии с «Правилами предоставления коммунальных услуг собственникам и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пользователям помещений в многоквартирных домах и жилых домов», утвержденными Постановлением Правительства РФ от 06.05.2011 г. № 354 (далее – Правила № 354) и «Правилами,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кооперативом договоров с 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ресурсоснабжающими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организациями» утвержденными Постановлением Правительства РФ от 14.02.2012 г. №124 (далее – Правила №124).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Кроме того, в настоящем Договоре приняты следующие термины и определения:</w:t>
      </w:r>
    </w:p>
    <w:p w:rsidR="00516ABD" w:rsidRPr="00516ABD" w:rsidRDefault="00516ABD" w:rsidP="00516ABD">
      <w:pPr>
        <w:widowControl w:val="0"/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Внутридомовые инженерные системы 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(далее ВИС) –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РСО до внутриквартирного оборудования.</w:t>
      </w:r>
      <w:r w:rsidRPr="00516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516ABD" w:rsidRPr="00516ABD" w:rsidRDefault="00516ABD" w:rsidP="00516ABD">
      <w:pPr>
        <w:widowControl w:val="0"/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Коммунальный ресурс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– тепловая энергия и теплоноситель для нужд горячего водоснабжения (в открытых системах), в части компонента (тепловая энергия) на подогрев теплоносителя ( в закрытых системах).</w:t>
      </w:r>
    </w:p>
    <w:p w:rsidR="00516ABD" w:rsidRPr="00516ABD" w:rsidRDefault="00516ABD" w:rsidP="00516A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выполнении настоящего Договора по всем вопросам, не оговоренным договором, Стороны руководствуются ЖК РФ, Правилами № 354, Правилами № 124, Федеральным законом «О теплоснабжении» № 190-ФЗ от 27.07.2010 г., «Правилами организации теплоснабжения в РФ», утвержденными постановлением Правительства РФ от 08.08.2012 г. № 808, Федеральным законом «О водоснабжении и водоотведении» № 416-ФЗ от 07.12.2011 г., «Правилами горячего водоснабжения», утвержденными постановлением Правительства РФ от 29.07.2013 г. № 642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Федеральным законом от 23.11.2009 г. № 261-ФЗ «Об энергосбережении и о повышении энергетической эффективности», Федеральным законом от 03.11.2015 г. 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Датой начала поставки </w:t>
      </w:r>
      <w:proofErr w:type="gram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 является  </w:t>
      </w:r>
      <w:r w:rsidRPr="0051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MERGEFIELD DDOG_от1 </w:instrTex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\@ "</w:instrText>
      </w:r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DD</w:instrTex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MMMM</w:instrTex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YYYY</w:instrTex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"</w:instrText>
      </w:r>
      <w:r w:rsidRPr="0051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«DDOG_от1»</w:t>
      </w:r>
      <w:r w:rsidRPr="0051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16A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РСО несет ответственность за качество поставляемого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границе раздела ВИС, являющихся общим имуществом собственников помещений в МКД, и централизованных сетей инженерно-технического обеспечения, предназначенных для подачи КР к ВИС.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Границей балансовой и эксплуатационной ответственности системы теплоснабжения между Исполнителем КУ и РСО является граница раздела ВИС и централизованной сети теплоснабжения (по внешней границе стены МКД).</w:t>
      </w:r>
    </w:p>
    <w:p w:rsidR="00516ABD" w:rsidRPr="00516ABD" w:rsidRDefault="00516ABD" w:rsidP="00516ABD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5"/>
      <w:r w:rsidRPr="0051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ОБЯЗАННОСТИ СТОРОН</w:t>
      </w:r>
      <w:bookmarkEnd w:id="3"/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8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proofErr w:type="spellStart"/>
      <w:r w:rsidRPr="00516A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Ресурсоснабжающая</w:t>
      </w:r>
      <w:proofErr w:type="spellEnd"/>
      <w:r w:rsidRPr="00516A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организация обязуется: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Поставлять  через присоединенную сеть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видам систем теплоснабжения (горячего водоснабжения) на МКД Исполнителю КУ в соответствии с Приложением № 1 до границы эксплуатационной ответственности КР.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Поддерживать на границе эксплуатационной ответственности Сторон показатели качества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действующим законодательством РФ.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Оперативно извещать Исполнителя КУ о ситуациях, вызывающих перерывы или ограничения в поставке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их причинах и сроках восстановления нормального режима.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получении сведений о неисправности коллективного (общего) прибора учета (дале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е-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ОДПУ), установленного в МКД, не позднее следующего рабочего дня со дня получения от Исполнителя КУ соответствующего уведомления явиться для составления акта о неисправности прибора учета. В случае если РСО не обеспечит присутствие своего представителя в срок, указанный в уведомлении о неисправности прибора учета, акт составляется в отсутствие представителя РСО, о чем в акте делается соответствующая отметка.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4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Своевременно информировать Исполнителя КУ об изменении тарифа путем публикации их в средствах массовой информации.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Передавать Исполнителю КУ показания индивидуальных, общих (квартирных) приборов учета по форме Приложения № 4 и (или) иной информации, используемой для определения объемов потребления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уведомлять Исполнителя КУ о сроках проведения РСО проверки достоверности представленных потребителем сведений о показаниях указанных приборов учета и (или) проверки их состояния.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Нести иные обязанности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предусмотренные действующим законодательством РФ для РСО.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83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Исполнитель обязуется: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Оплачивать РСО потребленный (поставленный)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порядке установленном  разделом 6 настоящего договора.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Осуществлять надлежащее обслуживание ВИС с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использованием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которого осуществляется содержание общего имущества потребителей, в том числе осуществлять учет, контроль и регулирование объемов потребления КР. 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Ежегодно, до 15 сентября, предъявлять РСО оформленный в установленном порядке акт (паспорт) проверки готовности к отопительному периоду потребителей тепловой энергии, 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теплопотребляющие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установки которых подключены к системе теплоснабжения, находящихся в эксплуатационной ответственности Исполнителя КУ.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Заблаговременно информировать РСО об отключениях ВИС присоединенных к сетям РСО с обязательным указанием времени предполагаемого отключения.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Обеспечивать беспрепятственный доступ к ВИС и приборам учета должностных лиц РСО по их служебным документам для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 за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режимом потребления КР.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возникновении аварийных ситуациях на ВИС, с использованием которых осуществляется поставка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отопление и горячее водоснабжение МКД, незамедлительно сообщать о них в аварийно-диспетчерскую службу РСО  по телефону 8(3463)23-47-49.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6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Обеспечивать работу  ОДПУ (тепловой энергии, теплоносителя) по учету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 соответствии с требованиями законодательства РФ об обеспечении единства средств измерений и сохранность пломб на ОДПУ тепловой энергии, надлежащее обслуживание, 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ремонт и поверку.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6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Предоставить РСО возможность подключения ОДПУ к автоматизированным информационно-измерительным системам учета ресурсов и передачи показаний приборов учета, а так же оказывать содействие в согласовании возможности подключения к таким системам индивидуальных и (или) ОДПУ.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6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Показания коллективного (общедомового) прибора учета ежемесячно фиксируются на 26 число расчетного месяца и в течени</w:t>
      </w:r>
      <w:proofErr w:type="gramStart"/>
      <w:r w:rsidRPr="00516AB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</w:t>
      </w:r>
      <w:proofErr w:type="gramEnd"/>
      <w:r w:rsidRPr="00516AB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27 числа текущего месяца направляются в форме помесячных итоговых значений (в формате </w:t>
      </w:r>
      <w:r w:rsidRPr="00516AB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 w:bidi="ru-RU"/>
        </w:rPr>
        <w:t>Excel</w:t>
      </w:r>
      <w:r w:rsidRPr="00516AB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)</w:t>
      </w:r>
      <w:r w:rsidRPr="00516AB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на электронную почту </w:t>
      </w:r>
      <w:hyperlink r:id="rId7" w:history="1">
        <w:r w:rsidRPr="00516AB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 w:bidi="ru-RU"/>
          </w:rPr>
          <w:t>uttsot</w:t>
        </w:r>
        <w:r w:rsidRPr="00516AB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 w:bidi="ru-RU"/>
          </w:rPr>
          <w:t>4</w:t>
        </w:r>
        <w:r w:rsidRPr="00516AB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 w:bidi="ru-RU"/>
          </w:rPr>
          <w:t>et</w:t>
        </w:r>
        <w:r w:rsidRPr="00516AB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 w:bidi="ru-RU"/>
          </w:rPr>
          <w:t>@</w:t>
        </w:r>
        <w:r w:rsidRPr="00516AB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 w:bidi="ru-RU"/>
          </w:rPr>
          <w:t>mail</w:t>
        </w:r>
        <w:r w:rsidRPr="00516AB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516AB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  <w:r w:rsidRPr="00516AB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 Посуточные ведомости общедомовых приборов учета предоставляются до 10 числа месяца следующего за отчетным с пояснениями и надлежаще оформленные направляются в РСО.  Корректировка предоставленных показаний производится в течени</w:t>
      </w:r>
      <w:proofErr w:type="gramStart"/>
      <w:r w:rsidRPr="00516AB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</w:t>
      </w:r>
      <w:proofErr w:type="gramEnd"/>
      <w:r w:rsidRPr="00516AB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месяца следующего за расчетным и доводится информационным письмом.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6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выявлении неисправности ОДПУ, незамедлительно направить РСО уведомление о неисправности прибора учета с указанием даты и времени составления соответствующего акта. В случае неявки представителя РСО, Исполнитель КУ самостоятельно составляет акт о неисправности прибора учета и направляет его в РСО.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6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Нести иные обязанности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предусмотренные действующим законодательством РФ для РСО.</w:t>
      </w:r>
    </w:p>
    <w:p w:rsidR="00516ABD" w:rsidRPr="00516ABD" w:rsidRDefault="00516ABD" w:rsidP="00516ABD">
      <w:pPr>
        <w:widowControl w:val="0"/>
        <w:tabs>
          <w:tab w:val="left" w:pos="6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835"/>
        </w:tabs>
        <w:suppressAutoHyphens/>
        <w:spacing w:after="44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Исполнителю запрещается: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Допускать несанкционированное подключение оборудования потребителей к ВИС или к централизованным сетям инженерно-технического обеспечения напрямую или в обход приборов учета, внесение изменений во ВИС.</w:t>
      </w:r>
      <w:proofErr w:type="gramEnd"/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Допускать самовольное нарушение пломб на приборах учета и в местах их подключения (крепления), 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демонтирование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приборов учета и несанкционированное вмешательство в работу указанных приборов учета.</w:t>
      </w:r>
    </w:p>
    <w:p w:rsidR="00516ABD" w:rsidRPr="00516ABD" w:rsidRDefault="00516ABD" w:rsidP="00516ABD">
      <w:pPr>
        <w:widowControl w:val="0"/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keepNext/>
        <w:keepLines/>
        <w:widowControl w:val="0"/>
        <w:numPr>
          <w:ilvl w:val="0"/>
          <w:numId w:val="11"/>
        </w:numPr>
        <w:tabs>
          <w:tab w:val="left" w:pos="563"/>
        </w:tabs>
        <w:suppressAutoHyphens/>
        <w:spacing w:after="7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6"/>
      <w:r w:rsidRPr="0051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СТОРОН</w:t>
      </w:r>
      <w:bookmarkEnd w:id="4"/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835"/>
        </w:tabs>
        <w:suppressAutoHyphens/>
        <w:spacing w:after="49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proofErr w:type="spellStart"/>
      <w:r w:rsidRPr="00516A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Ресурсоснабжающая</w:t>
      </w:r>
      <w:proofErr w:type="spellEnd"/>
      <w:r w:rsidRPr="00516A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организация имеет право: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Требовать от Исполнителя КУ оплаты за отпущенный (принятый) объем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поставленной РСО в соответствии с условиями настоящего договора.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6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Уведомлять потребителей о размере задолженности Исполнителя КУ за КР.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63"/>
        </w:tabs>
        <w:suppressAutoHyphens/>
        <w:spacing w:after="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Ограничить или приостановить поставку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без предварительного уведомления Исполнителя КУ в случае:</w:t>
      </w:r>
    </w:p>
    <w:p w:rsidR="00516ABD" w:rsidRPr="00516ABD" w:rsidRDefault="00516ABD" w:rsidP="00516ABD">
      <w:pPr>
        <w:widowControl w:val="0"/>
        <w:numPr>
          <w:ilvl w:val="0"/>
          <w:numId w:val="12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возникновения или угрозы возникновения аварийной ситуации на оборудовании или в централизованных сетях РСО, по которым осуществляется горячее водоснабжение, для принятия неотложных мер по ее ликвидации - с момента возникновения или угрозы возникновения такой аварийной ситуации;</w:t>
      </w:r>
    </w:p>
    <w:p w:rsidR="00516ABD" w:rsidRPr="00516ABD" w:rsidRDefault="00516ABD" w:rsidP="00516ABD">
      <w:pPr>
        <w:widowControl w:val="0"/>
        <w:numPr>
          <w:ilvl w:val="0"/>
          <w:numId w:val="12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516ABD" w:rsidRPr="00516ABD" w:rsidRDefault="00516ABD" w:rsidP="00516ABD">
      <w:pPr>
        <w:widowControl w:val="0"/>
        <w:numPr>
          <w:ilvl w:val="0"/>
          <w:numId w:val="12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выявления факта несанкционированного подключения внутриквартирного оборудования Потребителей к ВИС или централизованным сетям РСО - с момента выявления несанкционированного подключения;</w:t>
      </w:r>
    </w:p>
    <w:p w:rsidR="00516ABD" w:rsidRPr="00516ABD" w:rsidRDefault="00516ABD" w:rsidP="00516ABD">
      <w:pPr>
        <w:widowControl w:val="0"/>
        <w:numPr>
          <w:ilvl w:val="0"/>
          <w:numId w:val="12"/>
        </w:numPr>
        <w:tabs>
          <w:tab w:val="left" w:pos="5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использования Потребителями бытовых машин (приборов, оборудования), мощность подключения которых превышает максимально допустимые нагрузки ВИС, рассчитанные Исполнителем КУ,  исходя из технических характеристик ВИС и доведенные до сведения Потребителей, - с момента выявления нарушения;</w:t>
      </w:r>
    </w:p>
    <w:p w:rsidR="00516ABD" w:rsidRPr="00516ABD" w:rsidRDefault="00516ABD" w:rsidP="00516ABD">
      <w:pPr>
        <w:widowControl w:val="0"/>
        <w:numPr>
          <w:ilvl w:val="0"/>
          <w:numId w:val="12"/>
        </w:numPr>
        <w:tabs>
          <w:tab w:val="left" w:pos="5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наличия предписания органа, уполномоченного осуществлять государственный контроль и надзор за соответствием ВИС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ВИС (за техническое состояние которых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отвечает собственник жилого дома) или внутриквартирного оборудования, угрожающем аварией 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или создающем угрозу жизни и безопасности граждан, - со дня, указанного в документе соответствующего органа.</w:t>
      </w:r>
      <w:proofErr w:type="gramEnd"/>
    </w:p>
    <w:p w:rsidR="00516ABD" w:rsidRPr="00516ABD" w:rsidRDefault="00516ABD" w:rsidP="00516A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РСО в течение суток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обязана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проинформировать Исполнителя КУ о причинах и предполагаемой продолжительности ограничения или приостановления поставки КР.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70"/>
        </w:tabs>
        <w:suppressAutoHyphens/>
        <w:spacing w:after="4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Ограничить или приостановить поставку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предварительно уведомив об этом Исполнителя КУ, в случае:</w:t>
      </w:r>
    </w:p>
    <w:p w:rsidR="00516ABD" w:rsidRPr="00516ABD" w:rsidRDefault="00516ABD" w:rsidP="00516ABD">
      <w:pPr>
        <w:widowControl w:val="0"/>
        <w:numPr>
          <w:ilvl w:val="0"/>
          <w:numId w:val="12"/>
        </w:numPr>
        <w:tabs>
          <w:tab w:val="left" w:pos="5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проведения планово-профилактического ремонта оборудования и централизованных сетей РСО - через 10 рабочих дней после письменного предупреждения Исполнителя КУ, продолжительностью не более 14 дней, один раз в 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межотопительный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период.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у Исполнителя КУ задолженности перед РСО за поставленный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признанной им по акту сверки расчетов или подтвержденной решением суда в размере, превышающем стоимость поставленной горячей воды за 3 (три) расчетных периода, уведомить Потребителей о наличии у Исполнителя КУ такой задолженности и возможности выбора собственниками помещений в многоквартирном доме иного способа управления многоквартирным домом, иной управляющей организации.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850"/>
        </w:tabs>
        <w:suppressAutoHyphens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Исполнитель имеет право: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Участвовать в проводимых РСО проверках достоверности представленных Потребителями сведений о показаниях индивидуальных приборов учета горячей воды и (или) проверках их состояния.</w:t>
      </w:r>
    </w:p>
    <w:p w:rsidR="00516ABD" w:rsidRPr="00516ABD" w:rsidRDefault="00516ABD" w:rsidP="00516ABD">
      <w:pPr>
        <w:widowControl w:val="0"/>
        <w:numPr>
          <w:ilvl w:val="2"/>
          <w:numId w:val="11"/>
        </w:numPr>
        <w:tabs>
          <w:tab w:val="left" w:pos="5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иные права, предусмотренные действующим законодательством РФ.</w:t>
      </w:r>
    </w:p>
    <w:p w:rsidR="00516ABD" w:rsidRPr="00516ABD" w:rsidRDefault="00516ABD" w:rsidP="00516ABD">
      <w:pPr>
        <w:widowControl w:val="0"/>
        <w:tabs>
          <w:tab w:val="left" w:pos="5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keepNext/>
        <w:keepLines/>
        <w:widowControl w:val="0"/>
        <w:numPr>
          <w:ilvl w:val="0"/>
          <w:numId w:val="11"/>
        </w:numPr>
        <w:tabs>
          <w:tab w:val="left" w:pos="570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ОПРЕДЕЛЕНИЕ ОБЪЕМА  ПОСТАВЛЕННОГО  </w:t>
      </w:r>
      <w:proofErr w:type="gramStart"/>
      <w:r w:rsidRPr="0051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на СОИ</w:t>
      </w:r>
    </w:p>
    <w:p w:rsidR="00516ABD" w:rsidRPr="00516ABD" w:rsidRDefault="00516ABD" w:rsidP="00516ABD">
      <w:pPr>
        <w:keepNext/>
        <w:keepLines/>
        <w:widowControl w:val="0"/>
        <w:tabs>
          <w:tab w:val="left" w:pos="570"/>
        </w:tabs>
        <w:suppressAutoHyphens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поставленног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о(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потребленного) КР Исполнителю КУ за расчетный период определяется РСО в соответствии с подпунктом «а» пункта 21(1) Правил № 124 исходя из показаний ОДПУ тепловой энергии и теплоносителя по формуле:</w:t>
      </w:r>
    </w:p>
    <w:p w:rsidR="00516ABD" w:rsidRPr="00516ABD" w:rsidRDefault="00516ABD" w:rsidP="00516ABD">
      <w:pPr>
        <w:widowControl w:val="0"/>
        <w:tabs>
          <w:tab w:val="left" w:pos="5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widowControl w:val="0"/>
        <w:suppressAutoHyphens/>
        <w:spacing w:after="36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V д 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=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V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одпу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потр</w:t>
      </w:r>
      <w:proofErr w:type="spellEnd"/>
    </w:p>
    <w:p w:rsidR="00516ABD" w:rsidRPr="00516ABD" w:rsidRDefault="00516ABD" w:rsidP="00516ABD">
      <w:pPr>
        <w:widowControl w:val="0"/>
        <w:suppressAutoHyphens/>
        <w:spacing w:after="5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516ABD" w:rsidRPr="00516ABD" w:rsidRDefault="00516ABD" w:rsidP="00516A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одпу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объем коммунального ресурса, определенный по показаниям коллективного ОДПУ за расчетный период (расчетный месяц);</w:t>
      </w:r>
    </w:p>
    <w:p w:rsidR="00516ABD" w:rsidRPr="00516ABD" w:rsidRDefault="00516ABD" w:rsidP="00516A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потр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объем коммунального ресурса, подлежащий оплате потребителями в МКД, определенный за расчетный период (расчетный месяц) в соответствии с Правилами № 354.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если величина 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потр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превышает или равна величине 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V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одпу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 объем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(теплоноситель), подлежащий оплате Исполнителем КУ по договору 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ресурсоснабжения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отношении МКД за расчетный период (расчетный месяц), принимается равным 0.</w:t>
      </w:r>
    </w:p>
    <w:p w:rsidR="00516ABD" w:rsidRPr="00516ABD" w:rsidRDefault="00516ABD" w:rsidP="00516A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516A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Если величина </w:t>
      </w:r>
      <w:proofErr w:type="spellStart"/>
      <w:proofErr w:type="gramStart"/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V</w:t>
      </w:r>
      <w:proofErr w:type="gramEnd"/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потр</w:t>
      </w:r>
      <w:proofErr w:type="spellEnd"/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превышает величину </w:t>
      </w:r>
      <w:proofErr w:type="spellStart"/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Vодпу</w:t>
      </w:r>
      <w:proofErr w:type="spellEnd"/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, объем, подлежащий оплате в следующих расчетных периодах, уменьшается на разницу указанных величин по тем МКД по которым образовалась разница  и отражается в платежном документе. В целях определения фактического потребления  </w:t>
      </w:r>
      <w:proofErr w:type="gramStart"/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между УК и РСО один раз в квартал составляется акт сверки расчетов КР. </w:t>
      </w:r>
    </w:p>
    <w:p w:rsidR="00516ABD" w:rsidRPr="00516ABD" w:rsidRDefault="00516ABD" w:rsidP="00516A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5.2.  Объем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подлежащий оплате Исполнителем КУ по договору 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ресурсоснабжения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отношении МКД в случае выхода из строя, утраты ранее введенного в эксплуатацию ОДПУ  или истечения срока его эксплуатации в течение 3 месяцев после наступления такого события (если период работы прибора учета составил более 3 месяцев) за расчетный период (расчетный месяц) определяется по формуле:</w:t>
      </w:r>
    </w:p>
    <w:p w:rsidR="00516ABD" w:rsidRPr="00516ABD" w:rsidRDefault="00516ABD" w:rsidP="00516ABD">
      <w:pPr>
        <w:widowControl w:val="0"/>
        <w:suppressAutoHyphens/>
        <w:spacing w:after="0" w:line="240" w:lineRule="auto"/>
        <w:ind w:firstLine="567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47700" cy="205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BD" w:rsidRPr="00516ABD" w:rsidRDefault="00516ABD" w:rsidP="00516ABD">
      <w:pPr>
        <w:widowControl w:val="0"/>
        <w:shd w:val="clear" w:color="auto" w:fill="FFFFFF"/>
        <w:tabs>
          <w:tab w:val="left" w:pos="570"/>
        </w:tabs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516ABD" w:rsidRPr="00516ABD" w:rsidRDefault="00516ABD" w:rsidP="00516ABD">
      <w:pPr>
        <w:widowControl w:val="0"/>
        <w:tabs>
          <w:tab w:val="left" w:pos="5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одн1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объем (количество) коммунального ресурса, потребленного при СОИ в МКД, определенный за расчетный период исходя из среднемесячного объема потребления КР, рассчитанного в случаях и в порядке, которые предусмотрены Правилами№ 354; подлежащий оплате исполнителем по договору 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ресурсоснабжения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отношении МКД за расчетный период (расчетный месяц), принимается равным 0.</w:t>
      </w:r>
    </w:p>
    <w:p w:rsidR="00516ABD" w:rsidRPr="00516ABD" w:rsidRDefault="00516ABD" w:rsidP="00516ABD">
      <w:pPr>
        <w:widowControl w:val="0"/>
        <w:shd w:val="clear" w:color="auto" w:fill="FFFFFF"/>
        <w:tabs>
          <w:tab w:val="left" w:pos="426"/>
        </w:tabs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5.3.   Объем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поставляемого в МКД, не оборудованный коллективным ОДПУ, либо после выхода из строя, утраты ранее введенного в эксплуатацию коллективного ОДПУ или истечения срока его эксплуатации, если период работы прибора учета составил менее 3 месяцев, либо по истечении 3 месяцев с момента выхода из строя, утраты ранее введенного в эксплуатацию ОДПУ или истечения срока его эксплуатации, если период работы прибора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учета составил более 3 месяцев, либо при непредставлении Исполнителем КУ сведений о показаниях коллективного ОДПУ в сроки, установленные законодательством или Договором 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ресурсоснабжения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либо при 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недопуске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Исполнителем  КУ двух и более раз представителей РСО для проверки состояния установленного и введенного в эксплуатацию ОДПУ (проверки достоверности представленных сведений о показаниях такого прибора учета) определяется за расчетный период (расчетный месяц) по формуле:</w:t>
      </w:r>
      <w:proofErr w:type="gramEnd"/>
    </w:p>
    <w:p w:rsidR="00516ABD" w:rsidRPr="00516ABD" w:rsidRDefault="00516ABD" w:rsidP="00516ABD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516AB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 </w:t>
      </w:r>
      <w:r>
        <w:rPr>
          <w:rFonts w:ascii="Arial" w:eastAsia="Arial Unicode MS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1980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ABD">
        <w:rPr>
          <w:rFonts w:ascii="Arial" w:eastAsia="Arial Unicode MS" w:hAnsi="Arial" w:cs="Arial"/>
          <w:sz w:val="24"/>
          <w:szCs w:val="24"/>
          <w:lang w:eastAsia="ru-RU"/>
        </w:rPr>
        <w:t>,</w:t>
      </w:r>
    </w:p>
    <w:p w:rsidR="00516ABD" w:rsidRPr="00516ABD" w:rsidRDefault="00516ABD" w:rsidP="00516ABD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" cy="243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AB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</w:t>
      </w:r>
      <w:r w:rsidRPr="00516AB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516A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определяется в соответствии с пунктом 21 Правил №124. </w:t>
      </w:r>
    </w:p>
    <w:p w:rsidR="00516ABD" w:rsidRPr="00516ABD" w:rsidRDefault="00516ABD" w:rsidP="00516A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5.4.  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отсутствии установленного норматива на подогрев 1 м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воды, утвержденного органом государственной власти субъекта РФ, применяется расчетная величина удельного расхода тепловой энергии на подогрев воды определенная в соответствии с Приложением №5.</w:t>
      </w:r>
      <w:r w:rsidRPr="00516A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16ABD" w:rsidRPr="00516ABD" w:rsidRDefault="00516ABD" w:rsidP="00516ABD">
      <w:pPr>
        <w:widowControl w:val="0"/>
        <w:tabs>
          <w:tab w:val="left" w:pos="554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Удельные расходы тепловой энергии используемой на подогрев 1 м</w:t>
      </w:r>
      <w:r w:rsidRPr="00516AB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516A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воды в </w:t>
      </w:r>
      <w:proofErr w:type="spellStart"/>
      <w:r w:rsidRPr="00516A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межотопительный</w:t>
      </w:r>
      <w:proofErr w:type="spellEnd"/>
      <w:r w:rsidRPr="00516A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период определяются в соответствии с показаниями ОДПУ тепловой энергии, как отношение общедомового потребления тепловой энергии к общедомовому потреблению теплоносителя (горячей воды) за расчетный период. </w:t>
      </w:r>
    </w:p>
    <w:p w:rsidR="00516ABD" w:rsidRPr="00516ABD" w:rsidRDefault="00516ABD" w:rsidP="00516ABD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наличии и типе установленного ОДПУ тепловой энергии  в МКД указаны в Приложении 6 к настоящему Договору.</w:t>
      </w:r>
    </w:p>
    <w:p w:rsidR="00516ABD" w:rsidRPr="00516ABD" w:rsidRDefault="00516ABD" w:rsidP="00516ABD">
      <w:pPr>
        <w:widowControl w:val="0"/>
        <w:numPr>
          <w:ilvl w:val="0"/>
          <w:numId w:val="13"/>
        </w:numPr>
        <w:tabs>
          <w:tab w:val="left" w:pos="5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Сверка показаний по ОДПУ и расходу теплоносителя (горячей воды) потребителями, в части определения объема поставленного (потребленного)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на СОИ производится уполномоченными представителями Сторон до 10-го числа следующего месяца, вслед за расчетным с оформлением в РСО акта сверки учета горячей воды. 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Стороны определяют своих уполномоченных лиц:</w:t>
      </w:r>
    </w:p>
    <w:p w:rsidR="00516ABD" w:rsidRPr="00516ABD" w:rsidRDefault="00516ABD" w:rsidP="00516ABD">
      <w:pPr>
        <w:widowControl w:val="0"/>
        <w:tabs>
          <w:tab w:val="left" w:pos="55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widowControl w:val="0"/>
        <w:tabs>
          <w:tab w:val="left" w:pos="142"/>
          <w:tab w:val="left" w:leader="underscore" w:pos="1018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Представитель РСО:_________________________________________________________</w:t>
      </w:r>
    </w:p>
    <w:p w:rsidR="00516ABD" w:rsidRPr="00516ABD" w:rsidRDefault="00516ABD" w:rsidP="00516ABD">
      <w:pPr>
        <w:widowControl w:val="0"/>
        <w:tabs>
          <w:tab w:val="left" w:pos="14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</w:t>
      </w:r>
      <w:r w:rsidRPr="00516ABD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(Ф.И.О., должность, тел.)</w:t>
      </w:r>
    </w:p>
    <w:p w:rsidR="00516ABD" w:rsidRPr="00516ABD" w:rsidRDefault="00516ABD" w:rsidP="00516ABD">
      <w:pPr>
        <w:widowControl w:val="0"/>
        <w:tabs>
          <w:tab w:val="left" w:pos="142"/>
          <w:tab w:val="left" w:leader="underscore" w:pos="1018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Представитель Исполнитель КУ:_______________________________________________</w:t>
      </w:r>
    </w:p>
    <w:p w:rsidR="00516ABD" w:rsidRPr="00516ABD" w:rsidRDefault="00516ABD" w:rsidP="00516ABD">
      <w:pPr>
        <w:widowControl w:val="0"/>
        <w:tabs>
          <w:tab w:val="left" w:pos="14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</w:t>
      </w:r>
      <w:r w:rsidRPr="00516ABD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(Ф.И.О., должность</w:t>
      </w:r>
      <w:proofErr w:type="gramStart"/>
      <w:r w:rsidRPr="00516ABD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,</w:t>
      </w:r>
      <w:proofErr w:type="gramEnd"/>
      <w:r w:rsidRPr="00516ABD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тел.)</w:t>
      </w:r>
    </w:p>
    <w:p w:rsidR="00516ABD" w:rsidRPr="00516ABD" w:rsidRDefault="00516ABD" w:rsidP="00516ABD">
      <w:pPr>
        <w:widowControl w:val="0"/>
        <w:suppressAutoHyphens/>
        <w:spacing w:after="72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неявки либо отсутствия уполномоченного представителя Исполнителя КУ в установленный пунктом Договора срок, акт сверки учета горячей воды оформляется РСО в одностороннем порядке.</w:t>
      </w:r>
    </w:p>
    <w:p w:rsidR="00516ABD" w:rsidRPr="00516ABD" w:rsidRDefault="00516ABD" w:rsidP="00516ABD">
      <w:pPr>
        <w:widowControl w:val="0"/>
        <w:numPr>
          <w:ilvl w:val="0"/>
          <w:numId w:val="13"/>
        </w:numPr>
        <w:tabs>
          <w:tab w:val="left" w:pos="554"/>
        </w:tabs>
        <w:suppressAutoHyphens/>
        <w:spacing w:after="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момент прекращения обязательств Исполнителя КУ по управлению МКД, в том числе в связи с исключением сведений о МКД из реестра лицензий субъекта РФ или в связи с прекращением или аннулированием лицензии Исполнителя КУ на осуществление предпринимательской деятельности по управлению МКД стороны обязуются подписать акты, фиксирующие показания ОДПУ.</w:t>
      </w:r>
    </w:p>
    <w:p w:rsidR="00516ABD" w:rsidRPr="00516ABD" w:rsidRDefault="00516ABD" w:rsidP="00516ABD">
      <w:pPr>
        <w:widowControl w:val="0"/>
        <w:numPr>
          <w:ilvl w:val="0"/>
          <w:numId w:val="13"/>
        </w:numPr>
        <w:tabs>
          <w:tab w:val="left" w:pos="554"/>
        </w:tabs>
        <w:suppressAutoHyphens/>
        <w:spacing w:after="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Объем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подлежащий оплате Потребителями в целях определения объема поставленного Исполнителю КР на СОИ в МКД определятся в соответствии с п. 5.1. настоящего Договора без учета показаний индивидуальных приборов учета горячей воды (далее ИПУ):</w:t>
      </w:r>
    </w:p>
    <w:p w:rsidR="00516ABD" w:rsidRPr="00516ABD" w:rsidRDefault="00516ABD" w:rsidP="00516ABD">
      <w:pPr>
        <w:widowControl w:val="0"/>
        <w:tabs>
          <w:tab w:val="left" w:pos="554"/>
        </w:tabs>
        <w:suppressAutoHyphens/>
        <w:spacing w:after="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Исходя из рассчитанного не менее чем за 3 месяца среднемесячного объема потребления горячей воды в случае:</w:t>
      </w:r>
    </w:p>
    <w:p w:rsidR="00516ABD" w:rsidRPr="00516ABD" w:rsidRDefault="00516ABD" w:rsidP="00516ABD">
      <w:pPr>
        <w:widowControl w:val="0"/>
        <w:tabs>
          <w:tab w:val="left" w:pos="554"/>
        </w:tabs>
        <w:suppressAutoHyphens/>
        <w:spacing w:after="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-выхода из строя, истечения срока поверки ИПУ;</w:t>
      </w:r>
    </w:p>
    <w:p w:rsidR="00516ABD" w:rsidRPr="00516ABD" w:rsidRDefault="00516ABD" w:rsidP="00516ABD">
      <w:pPr>
        <w:widowControl w:val="0"/>
        <w:tabs>
          <w:tab w:val="left" w:pos="554"/>
        </w:tabs>
        <w:suppressAutoHyphens/>
        <w:spacing w:after="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недопуска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представителя РСО к ИПУ;</w:t>
      </w:r>
    </w:p>
    <w:p w:rsidR="00516ABD" w:rsidRPr="00516ABD" w:rsidRDefault="00516ABD" w:rsidP="00516ABD">
      <w:pPr>
        <w:widowControl w:val="0"/>
        <w:tabs>
          <w:tab w:val="left" w:pos="554"/>
        </w:tabs>
        <w:suppressAutoHyphens/>
        <w:spacing w:after="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-непредставления Потребителями показаний ИПУ в установленные сроки.</w:t>
      </w:r>
    </w:p>
    <w:p w:rsidR="00516ABD" w:rsidRPr="00516ABD" w:rsidRDefault="00516ABD" w:rsidP="00516ABD">
      <w:pPr>
        <w:widowControl w:val="0"/>
        <w:tabs>
          <w:tab w:val="left" w:pos="554"/>
        </w:tabs>
        <w:suppressAutoHyphens/>
        <w:spacing w:after="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Исходя из нормативов потребления (договорных объемов потребления горячей воды для нежилых помещений) на горячее водоснабжение в случаях, указанных в подпункте 5.8. «а» пункта:</w:t>
      </w:r>
    </w:p>
    <w:p w:rsidR="00516ABD" w:rsidRPr="00516ABD" w:rsidRDefault="00516ABD" w:rsidP="00516ABD">
      <w:pPr>
        <w:widowControl w:val="0"/>
        <w:tabs>
          <w:tab w:val="left" w:pos="554"/>
        </w:tabs>
        <w:suppressAutoHyphens/>
        <w:spacing w:after="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-по истечении 3 месяцев (для нежилых помещений 2 месяцев) расчетов по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реднемесячному потреблению горячей воды, в случае выхода из строя, истечения срока поверки ИПУ;</w:t>
      </w:r>
    </w:p>
    <w:p w:rsidR="00516ABD" w:rsidRPr="00516ABD" w:rsidRDefault="00516ABD" w:rsidP="00516ABD">
      <w:pPr>
        <w:widowControl w:val="0"/>
        <w:tabs>
          <w:tab w:val="left" w:pos="554"/>
        </w:tabs>
        <w:suppressAutoHyphens/>
        <w:spacing w:after="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 истечении 6 месяцев расчетов по среднемесячному потреблению горячей воды, в случае не предоставления Потребителями показаний ИПУ в установленные сроки;</w:t>
      </w:r>
    </w:p>
    <w:p w:rsidR="00516ABD" w:rsidRPr="00516ABD" w:rsidRDefault="00516ABD" w:rsidP="00516ABD">
      <w:pPr>
        <w:widowControl w:val="0"/>
        <w:tabs>
          <w:tab w:val="left" w:pos="554"/>
        </w:tabs>
        <w:suppressAutoHyphens/>
        <w:spacing w:after="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 недостаточности сведений для определения среднемесячного потребления горячей воды;</w:t>
      </w:r>
    </w:p>
    <w:p w:rsidR="00516ABD" w:rsidRPr="00516ABD" w:rsidRDefault="00516ABD" w:rsidP="00516ABD">
      <w:pPr>
        <w:widowControl w:val="0"/>
        <w:tabs>
          <w:tab w:val="left" w:pos="554"/>
        </w:tabs>
        <w:suppressAutoHyphens/>
        <w:spacing w:after="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)П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пропускной способности трубы, круглосуточно, в случаях:</w:t>
      </w:r>
    </w:p>
    <w:p w:rsidR="00516ABD" w:rsidRPr="00516ABD" w:rsidRDefault="00516ABD" w:rsidP="00516ABD">
      <w:pPr>
        <w:widowControl w:val="0"/>
        <w:tabs>
          <w:tab w:val="left" w:pos="554"/>
        </w:tabs>
        <w:suppressAutoHyphens/>
        <w:spacing w:after="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-несанкционированного подключения внутриквартирного оборудования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ВИС;</w:t>
      </w:r>
    </w:p>
    <w:p w:rsidR="00516ABD" w:rsidRPr="00516ABD" w:rsidRDefault="00516ABD" w:rsidP="00516ABD">
      <w:pPr>
        <w:widowControl w:val="0"/>
        <w:tabs>
          <w:tab w:val="left" w:pos="554"/>
        </w:tabs>
        <w:suppressAutoHyphens/>
        <w:spacing w:after="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keepNext/>
        <w:keepLines/>
        <w:widowControl w:val="0"/>
        <w:numPr>
          <w:ilvl w:val="0"/>
          <w:numId w:val="11"/>
        </w:numPr>
        <w:tabs>
          <w:tab w:val="left" w:pos="554"/>
        </w:tabs>
        <w:suppressAutoHyphens/>
        <w:spacing w:after="104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51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ЦЕНА ДОГОВОРА, ПОРЯДОК РАСЧЕТОВ И ПЛАТЕЖЕЙ</w:t>
      </w:r>
      <w:bookmarkEnd w:id="5"/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778"/>
        </w:tabs>
        <w:suppressAutoHyphens/>
        <w:spacing w:after="18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Расчетный период, установленный настоящим Договором, составляет один календарный месяц.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778"/>
        </w:tabs>
        <w:suppressAutoHyphens/>
        <w:spacing w:after="18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Расчетная стоимость оплаты за 1 м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горячей воды определяется по формуле:</w:t>
      </w:r>
    </w:p>
    <w:p w:rsidR="00516ABD" w:rsidRPr="00516ABD" w:rsidRDefault="00516ABD" w:rsidP="00516ABD">
      <w:pPr>
        <w:widowControl w:val="0"/>
        <w:tabs>
          <w:tab w:val="left" w:pos="778"/>
        </w:tabs>
        <w:suppressAutoHyphens/>
        <w:spacing w:after="182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widowControl w:val="0"/>
        <w:tabs>
          <w:tab w:val="left" w:pos="567"/>
        </w:tabs>
        <w:suppressAutoHyphens/>
        <w:spacing w:after="182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16ABD">
        <w:rPr>
          <w:rFonts w:ascii="Times New Roman" w:eastAsia="Times New Roman" w:hAnsi="Times New Roman" w:cs="Times New Roman"/>
          <w:i/>
          <w:iCs/>
          <w:smallCaps/>
          <w:color w:val="000000"/>
          <w:w w:val="120"/>
          <w:sz w:val="32"/>
          <w:szCs w:val="32"/>
          <w:vertAlign w:val="superscript"/>
          <w:lang w:bidi="en-US"/>
        </w:rPr>
        <w:t xml:space="preserve">                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 открытых системах горячего водоснабжения: </w:t>
      </w:r>
      <w:r w:rsidRPr="00516ABD">
        <w:rPr>
          <w:rFonts w:ascii="Times New Roman" w:eastAsia="Times New Roman" w:hAnsi="Times New Roman" w:cs="Times New Roman"/>
          <w:i/>
          <w:iCs/>
          <w:smallCaps/>
          <w:color w:val="000000"/>
          <w:w w:val="120"/>
          <w:sz w:val="32"/>
          <w:szCs w:val="32"/>
          <w:vertAlign w:val="superscript"/>
          <w:lang w:bidi="en-US"/>
        </w:rPr>
        <w:t xml:space="preserve">                </w:t>
      </w:r>
      <w:r w:rsidRPr="00516ABD">
        <w:rPr>
          <w:rFonts w:ascii="Times New Roman" w:eastAsia="Times New Roman" w:hAnsi="Times New Roman" w:cs="Times New Roman"/>
          <w:i/>
          <w:color w:val="000000"/>
          <w:sz w:val="32"/>
          <w:szCs w:val="32"/>
          <w:vertAlign w:val="superscript"/>
          <w:lang w:val="en-US" w:bidi="en-US"/>
        </w:rPr>
        <w:t>T</w:t>
      </w:r>
      <w:r w:rsidRPr="00516ABD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bidi="en-US"/>
        </w:rPr>
        <w:t>=</w:t>
      </w:r>
      <w:r w:rsidRPr="00516ABD">
        <w:rPr>
          <w:rFonts w:ascii="Times New Roman" w:eastAsia="Times New Roman" w:hAnsi="Times New Roman" w:cs="Times New Roman"/>
          <w:i/>
          <w:color w:val="000000"/>
          <w:sz w:val="32"/>
          <w:szCs w:val="32"/>
          <w:vertAlign w:val="superscript"/>
          <w:lang w:val="en-US" w:bidi="en-US"/>
        </w:rPr>
        <w:t>T</w:t>
      </w:r>
      <w:proofErr w:type="spellStart"/>
      <w:r w:rsidRPr="00516ABD">
        <w:rPr>
          <w:rFonts w:ascii="Times New Roman" w:eastAsia="Times New Roman" w:hAnsi="Times New Roman" w:cs="Times New Roman"/>
          <w:i/>
          <w:color w:val="000000"/>
          <w:sz w:val="32"/>
          <w:szCs w:val="32"/>
          <w:vertAlign w:val="superscript"/>
          <w:lang w:bidi="en-US"/>
        </w:rPr>
        <w:t>хв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bidi="en-US"/>
        </w:rPr>
        <w:t>+</w:t>
      </w:r>
      <w:r w:rsidRPr="00516ABD">
        <w:rPr>
          <w:rFonts w:ascii="Times New Roman" w:eastAsia="Times New Roman" w:hAnsi="Times New Roman" w:cs="Times New Roman"/>
          <w:i/>
          <w:color w:val="000000"/>
          <w:sz w:val="32"/>
          <w:szCs w:val="32"/>
          <w:vertAlign w:val="superscript"/>
          <w:lang w:val="en-US" w:bidi="en-US"/>
        </w:rPr>
        <w:t>T</w:t>
      </w:r>
      <w:r w:rsidRPr="00516ABD">
        <w:rPr>
          <w:rFonts w:ascii="Times New Roman" w:eastAsia="Times New Roman" w:hAnsi="Times New Roman" w:cs="Times New Roman"/>
          <w:i/>
          <w:color w:val="000000"/>
          <w:sz w:val="32"/>
          <w:szCs w:val="32"/>
          <w:vertAlign w:val="superscript"/>
          <w:lang w:bidi="en-US"/>
        </w:rPr>
        <w:t>тэ</w:t>
      </w:r>
      <w:r w:rsidRPr="00516ABD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 w:bidi="ru-RU"/>
        </w:rPr>
        <w:t xml:space="preserve">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 w:bidi="ru-RU"/>
        </w:rPr>
        <w:t>х</w:t>
      </w:r>
      <w:r w:rsidRPr="00516ABD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bidi="en-US"/>
        </w:rPr>
        <w:t xml:space="preserve">  </w:t>
      </w:r>
      <w:r w:rsidRPr="00516ABD">
        <w:rPr>
          <w:rFonts w:ascii="Times New Roman" w:eastAsia="Times New Roman" w:hAnsi="Times New Roman" w:cs="Times New Roman"/>
          <w:i/>
          <w:color w:val="000000"/>
          <w:sz w:val="32"/>
          <w:szCs w:val="32"/>
          <w:vertAlign w:val="superscript"/>
          <w:lang w:val="en-US" w:bidi="en-US"/>
        </w:rPr>
        <w:t>N</w:t>
      </w:r>
      <w:proofErr w:type="gramEnd"/>
      <w:r w:rsidRPr="00516ABD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[</w:t>
      </w:r>
      <w:proofErr w:type="spellStart"/>
      <w:r w:rsidRPr="00516ABD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руб</w:t>
      </w:r>
      <w:proofErr w:type="spellEnd"/>
      <w:r w:rsidRPr="00516ABD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/</w:t>
      </w:r>
      <w:r w:rsidRPr="00516ABD">
        <w:rPr>
          <w:rFonts w:ascii="Calibri" w:eastAsia="Calibri" w:hAnsi="Calibri" w:cs="Times New Roman"/>
        </w:rPr>
        <w:t xml:space="preserve"> </w:t>
      </w:r>
      <w:r w:rsidRPr="00516ABD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М3];</w:t>
      </w:r>
    </w:p>
    <w:p w:rsidR="00516ABD" w:rsidRPr="00516ABD" w:rsidRDefault="00516ABD" w:rsidP="00516ABD">
      <w:pPr>
        <w:widowControl w:val="0"/>
        <w:tabs>
          <w:tab w:val="left" w:pos="778"/>
        </w:tabs>
        <w:suppressAutoHyphens/>
        <w:spacing w:after="182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в  закрытых системах горячего водоснабжения: </w:t>
      </w:r>
      <w:r w:rsidRPr="00516ABD">
        <w:rPr>
          <w:rFonts w:ascii="Times New Roman" w:eastAsia="Times New Roman" w:hAnsi="Times New Roman" w:cs="Times New Roman"/>
          <w:i/>
          <w:iCs/>
          <w:smallCaps/>
          <w:color w:val="000000"/>
          <w:w w:val="120"/>
          <w:sz w:val="32"/>
          <w:szCs w:val="32"/>
          <w:vertAlign w:val="superscript"/>
          <w:lang w:bidi="en-US"/>
        </w:rPr>
        <w:t xml:space="preserve">                T=</w:t>
      </w:r>
      <w:proofErr w:type="spellStart"/>
      <w:proofErr w:type="gramStart"/>
      <w:r w:rsidRPr="00516ABD">
        <w:rPr>
          <w:rFonts w:ascii="Times New Roman" w:eastAsia="Times New Roman" w:hAnsi="Times New Roman" w:cs="Times New Roman"/>
          <w:i/>
          <w:iCs/>
          <w:smallCaps/>
          <w:color w:val="000000"/>
          <w:w w:val="120"/>
          <w:sz w:val="32"/>
          <w:szCs w:val="32"/>
          <w:vertAlign w:val="superscript"/>
          <w:lang w:bidi="en-US"/>
        </w:rPr>
        <w:t>T</w:t>
      </w:r>
      <w:proofErr w:type="gramEnd"/>
      <w:r w:rsidRPr="00516ABD">
        <w:rPr>
          <w:rFonts w:ascii="Times New Roman" w:eastAsia="Times New Roman" w:hAnsi="Times New Roman" w:cs="Times New Roman"/>
          <w:i/>
          <w:iCs/>
          <w:smallCaps/>
          <w:color w:val="000000"/>
          <w:w w:val="120"/>
          <w:sz w:val="32"/>
          <w:szCs w:val="32"/>
          <w:vertAlign w:val="superscript"/>
          <w:lang w:bidi="en-US"/>
        </w:rPr>
        <w:t>тэ</w:t>
      </w:r>
      <w:proofErr w:type="spellEnd"/>
      <w:r w:rsidRPr="00516ABD">
        <w:rPr>
          <w:rFonts w:ascii="Times New Roman" w:eastAsia="Times New Roman" w:hAnsi="Times New Roman" w:cs="Times New Roman"/>
          <w:i/>
          <w:iCs/>
          <w:smallCaps/>
          <w:color w:val="000000"/>
          <w:w w:val="120"/>
          <w:sz w:val="32"/>
          <w:szCs w:val="32"/>
          <w:vertAlign w:val="superscript"/>
          <w:lang w:bidi="en-US"/>
        </w:rPr>
        <w:t xml:space="preserve"> х  N</w:t>
      </w:r>
      <w:r w:rsidRPr="00516ABD">
        <w:rPr>
          <w:rFonts w:ascii="Times New Roman" w:eastAsia="Times New Roman" w:hAnsi="Times New Roman" w:cs="Times New Roman"/>
          <w:i/>
          <w:iCs/>
          <w:smallCaps/>
          <w:color w:val="000000"/>
          <w:w w:val="120"/>
          <w:sz w:val="32"/>
          <w:szCs w:val="32"/>
          <w:vertAlign w:val="superscript"/>
          <w:lang w:bidi="en-US"/>
        </w:rPr>
        <w:tab/>
        <w:t>[</w:t>
      </w:r>
      <w:proofErr w:type="spellStart"/>
      <w:r w:rsidRPr="00516ABD">
        <w:rPr>
          <w:rFonts w:ascii="Times New Roman" w:eastAsia="Times New Roman" w:hAnsi="Times New Roman" w:cs="Times New Roman"/>
          <w:i/>
          <w:iCs/>
          <w:smallCaps/>
          <w:color w:val="000000"/>
          <w:w w:val="120"/>
          <w:sz w:val="32"/>
          <w:szCs w:val="32"/>
          <w:vertAlign w:val="superscript"/>
          <w:lang w:bidi="en-US"/>
        </w:rPr>
        <w:t>руб</w:t>
      </w:r>
      <w:proofErr w:type="spellEnd"/>
      <w:r w:rsidRPr="00516ABD">
        <w:rPr>
          <w:rFonts w:ascii="Times New Roman" w:eastAsia="Times New Roman" w:hAnsi="Times New Roman" w:cs="Times New Roman"/>
          <w:i/>
          <w:iCs/>
          <w:smallCaps/>
          <w:color w:val="000000"/>
          <w:w w:val="120"/>
          <w:sz w:val="32"/>
          <w:szCs w:val="32"/>
          <w:vertAlign w:val="superscript"/>
          <w:lang w:bidi="en-US"/>
        </w:rPr>
        <w:t>/м3];</w:t>
      </w:r>
    </w:p>
    <w:p w:rsidR="00516ABD" w:rsidRPr="00516ABD" w:rsidRDefault="00516ABD" w:rsidP="00516ABD">
      <w:pPr>
        <w:widowControl w:val="0"/>
        <w:tabs>
          <w:tab w:val="left" w:pos="778"/>
        </w:tabs>
        <w:suppressAutoHyphens/>
        <w:spacing w:after="182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widowControl w:val="0"/>
        <w:tabs>
          <w:tab w:val="left" w:pos="1415"/>
        </w:tabs>
        <w:suppressAutoHyphens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где: </w:t>
      </w:r>
      <w:proofErr w:type="spellStart"/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</w:t>
      </w:r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 w:bidi="ru-RU"/>
        </w:rPr>
        <w:t>хв</w:t>
      </w:r>
      <w:proofErr w:type="spellEnd"/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[</w:t>
      </w:r>
      <w:proofErr w:type="spellStart"/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руб</w:t>
      </w:r>
      <w:proofErr w:type="spellEnd"/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/м</w:t>
      </w:r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 w:bidi="ru-RU"/>
        </w:rPr>
        <w:t>3</w:t>
      </w:r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] и </w:t>
      </w:r>
      <w:proofErr w:type="spellStart"/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</w:t>
      </w:r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 w:bidi="ru-RU"/>
        </w:rPr>
        <w:t>тэ</w:t>
      </w:r>
      <w:proofErr w:type="spellEnd"/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[</w:t>
      </w:r>
      <w:proofErr w:type="spellStart"/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руб</w:t>
      </w:r>
      <w:proofErr w:type="spellEnd"/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/Гкал]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соответствующие компоненты тарифа на горячую воду;</w:t>
      </w:r>
    </w:p>
    <w:p w:rsidR="00516ABD" w:rsidRPr="00516ABD" w:rsidRDefault="00516ABD" w:rsidP="00516ABD">
      <w:pPr>
        <w:widowControl w:val="0"/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</w:t>
      </w:r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bidi="en-US"/>
        </w:rPr>
        <w:t>N</w:t>
      </w:r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[Гкал/м</w:t>
      </w:r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 w:bidi="ru-RU"/>
        </w:rPr>
        <w:t>3</w:t>
      </w:r>
      <w:r w:rsidRPr="00516A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]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удельный расход тепловой энергии используемой на подогрев 1 м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воды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 определенный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п.5.4. настоящего Договора.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54"/>
        </w:tabs>
        <w:suppressAutoHyphens/>
        <w:spacing w:after="65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Расчетные объемы 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СОИ  на  период с __ по _____составляет _________Гкал и _____м3 (Приложение №2 к настоящему Договору.)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54"/>
        </w:tabs>
        <w:suppressAutoHyphens/>
        <w:spacing w:after="6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Ориентировочная цена договора за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СОИ  в соответствии с видом системы теплоснабжения (горячего водоснабжения) в МКД  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составляет__________рублей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НДС.(Приложение№2)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0"/>
        </w:tabs>
        <w:suppressAutoHyphens/>
        <w:spacing w:after="6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Расчет стоимости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производится  исходя из 2-х компонентных тарифов на горячую воду (в открытых системах теплоснабжения), установленных Региональной службой по тарифам Ханты-Мансийского автономного округа - Югры.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54"/>
        </w:tabs>
        <w:suppressAutoHyphens/>
        <w:spacing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изменения тарифа, нормативов потребления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размер платы изменяется со дня вступления в силу соответствующего решения (постановления), без оформления дополнительного соглашения.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Плата за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вносится Исполнителем КУ ежемесячно до 15-го числа месяца следующего за расчетным, в полном объеме поставленного КР на основании платежных документов, полученных в РСО после 5-го числа следующего за расчетным месяца. Датой оплаты считается дата поступления денежных средств на расчетный счет РСО.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Calibri" w:hAnsi="Times New Roman" w:cs="Times New Roman"/>
          <w:sz w:val="24"/>
          <w:szCs w:val="24"/>
        </w:rPr>
        <w:t>В случае возникновения задолженности у Абонента за  потребленную тепловую энергию  более одного расчетного периода оплата, произведенная Абонентом, идет в счет погашения ранее выставленных, но неоплаченных в полном объеме счетов-фактур.</w:t>
      </w:r>
    </w:p>
    <w:p w:rsidR="00516ABD" w:rsidRPr="00AC62D3" w:rsidRDefault="00AC62D3" w:rsidP="00AC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Сверка расчетов по настоящему Договору осуществляется Сторонами с оформлением акта сверки не реже 1 раза в квартал.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Перерасчет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СОИ  по п.5.1 производиться последним месяцем  квартала при наличии акта сверки расчетов по горячей воде подписанного Сторонами.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Плата за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условиям настоящего договора может производиться иными способами, не запрещенными действующим законодательством.</w:t>
      </w:r>
    </w:p>
    <w:p w:rsidR="00516ABD" w:rsidRPr="00516ABD" w:rsidRDefault="00516ABD" w:rsidP="00516ABD">
      <w:pPr>
        <w:widowControl w:val="0"/>
        <w:tabs>
          <w:tab w:val="left" w:pos="5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widowControl w:val="0"/>
        <w:numPr>
          <w:ilvl w:val="0"/>
          <w:numId w:val="11"/>
        </w:numPr>
        <w:tabs>
          <w:tab w:val="left" w:pos="5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ПОРЯДОК КОНТРОЛЯ КАЧЕСТВА КОММУНАЛЬНОГО РЕСУРСА</w:t>
      </w:r>
    </w:p>
    <w:p w:rsidR="00516ABD" w:rsidRPr="00516ABD" w:rsidRDefault="00516ABD" w:rsidP="00516ABD">
      <w:pPr>
        <w:widowControl w:val="0"/>
        <w:tabs>
          <w:tab w:val="left" w:pos="5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7.1.  Контроль качества подаваемого </w:t>
      </w:r>
      <w:proofErr w:type="gram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содержания общего имущества в МКД      осуществляется в соответствии с законодательством Российской Федерации:</w:t>
      </w:r>
    </w:p>
    <w:p w:rsidR="00516ABD" w:rsidRPr="00516ABD" w:rsidRDefault="00516ABD" w:rsidP="00516A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инициативе и за счет абонента;</w:t>
      </w:r>
    </w:p>
    <w:p w:rsidR="00516ABD" w:rsidRPr="00516ABD" w:rsidRDefault="00516ABD" w:rsidP="00516A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основании программы производственного контроля качества РСО.</w:t>
      </w:r>
    </w:p>
    <w:p w:rsidR="00516ABD" w:rsidRPr="00516ABD" w:rsidRDefault="00516ABD" w:rsidP="00516AB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 Объем и качество </w:t>
      </w:r>
      <w:proofErr w:type="gram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позволять Исполнителю КУ обеспечить надлежащее    содержание общего имущества в МКД, а также предоставление коммунальной услуги потребителям в соответствии с требованиями, предусмотренными действующим  законодательством, и соответствовать условиям подключения (техническим условиям присоединения)  МКД к централизованным сетям.</w:t>
      </w:r>
    </w:p>
    <w:p w:rsidR="00516ABD" w:rsidRPr="00516ABD" w:rsidRDefault="00516ABD" w:rsidP="0051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 Контроль качества </w:t>
      </w:r>
      <w:proofErr w:type="gram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общего имущества в МКД, подаваемого Исполнителю КУ, включает в себя отбор проб воды, проведение лабораторных исследований  и  испытаний  на  соответствие КР установленным требованиям.</w:t>
      </w:r>
    </w:p>
    <w:p w:rsidR="00516ABD" w:rsidRPr="00516ABD" w:rsidRDefault="00516ABD" w:rsidP="00516A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 Отбор проб </w:t>
      </w:r>
      <w:proofErr w:type="gram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общего имущества в МКД производится с  участием  представителей РСО и   представителей абонента.</w:t>
      </w:r>
    </w:p>
    <w:p w:rsidR="00516ABD" w:rsidRPr="00516ABD" w:rsidRDefault="00516ABD" w:rsidP="00516ABD">
      <w:pPr>
        <w:widowControl w:val="0"/>
        <w:tabs>
          <w:tab w:val="left" w:pos="5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keepNext/>
        <w:keepLines/>
        <w:widowControl w:val="0"/>
        <w:numPr>
          <w:ilvl w:val="0"/>
          <w:numId w:val="11"/>
        </w:numPr>
        <w:tabs>
          <w:tab w:val="left" w:pos="561"/>
        </w:tabs>
        <w:suppressAutoHyphens/>
        <w:spacing w:after="104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9"/>
      <w:r w:rsidRPr="0051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СТОРОН</w:t>
      </w:r>
      <w:bookmarkEnd w:id="6"/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61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неисполнения или ненадлежащего исполнения обязательств по настоящему Договору, Стороны несут ответственность в соответствии с ЖК РФ, с Правилами №354.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61"/>
        </w:tabs>
        <w:suppressAutoHyphens/>
        <w:spacing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поступлении жалоб потребителей на качество и (или) объем предоставляемой КУ, связанной с подачей РСО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ненадлежащего качества и (или) в ненадлежащем объеме, Исполнитель КУ обязан совместно с РСО выявлять причины предоставления КУ ненадлежащего качества и (или) в ненадлежащем объеме путем составления двустороннего акта о ненадлежащем качестве КУ и (или) ее ненадлежащем объеме. В указанном акте указываются нарушения, повлекшие предоставление КУ ненадлежащего качества и (или) в ненадлежащем объеме, а также определяется Сторона настоящего договора, чьи действия привели к предоставлению КУ ненадлежащего качества и (или) в ненадлежащем объеме.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61"/>
        </w:tabs>
        <w:suppressAutoHyphens/>
        <w:spacing w:after="6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установления факта поставки горячей воды ненадлежащего качества или с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перерывами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превышающими установленную продолжительность, принят в соответствии с разделом X Правил №354.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61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Исполнитель КУ несвоевременно и (или) не полностью внесший плату за потребленный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обязан уплатить РСО пени:</w:t>
      </w:r>
    </w:p>
    <w:p w:rsidR="00516ABD" w:rsidRPr="00516ABD" w:rsidRDefault="00516ABD" w:rsidP="00516ABD">
      <w:pPr>
        <w:widowControl w:val="0"/>
        <w:numPr>
          <w:ilvl w:val="0"/>
          <w:numId w:val="14"/>
        </w:numPr>
        <w:tabs>
          <w:tab w:val="left" w:pos="951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Исполнителем КУ является управляющая организация - в размере одной трехсотой ставки рефинансирования Центрального банка РФ, действующей на день фактической оплаты, от не выплаченной в срок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суммы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каждый день просрочки начиная со дня, следующего за днем наступления установленного срока оплаты, по день фактической оплаты, произведенной в течение шестидесяти календарных дней со дня наступления установленного срока оплаты, либо до истечения шестидесяти календарных дней после дня наступления установленного срока оплаты, если в шестидесятидневный срок оплата не произведена.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Начиная с шестьдесят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уплачиваются в размере одной 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стосемидесятой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ставки рефинансирования Центрального банка РФ, действующей на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день фактической оплаты, от не выплаченной в срок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стотридцатой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ставки рефинансирования Центрального банка РФ, действующей на день фактической оплаты, от не выплаченной в срок суммы за каждый день просрочки;</w:t>
      </w:r>
    </w:p>
    <w:p w:rsidR="00516ABD" w:rsidRPr="00516ABD" w:rsidRDefault="00516ABD" w:rsidP="00516ABD">
      <w:pPr>
        <w:widowControl w:val="0"/>
        <w:numPr>
          <w:ilvl w:val="0"/>
          <w:numId w:val="14"/>
        </w:numPr>
        <w:tabs>
          <w:tab w:val="left" w:pos="951"/>
        </w:tabs>
        <w:suppressAutoHyphens/>
        <w:spacing w:after="2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Исполнителем КУ является ЖСК, ТСЖ - в размере одной трехсотой ставки рефинансирования Центрального банка РФ, действующей на день фактической оплаты, от не выплаченной в срок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суммы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</w:t>
      </w: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стотридцатой</w:t>
      </w:r>
      <w:proofErr w:type="spell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ставки рефинансирования Центрального банка РФ, действующей на день фактической оплаты, от невыплаченной в срок суммы за каждый день просрочки.</w:t>
      </w:r>
    </w:p>
    <w:p w:rsidR="00516ABD" w:rsidRPr="00516ABD" w:rsidRDefault="00516ABD" w:rsidP="00516ABD">
      <w:pPr>
        <w:keepNext/>
        <w:keepLines/>
        <w:widowControl w:val="0"/>
        <w:numPr>
          <w:ilvl w:val="0"/>
          <w:numId w:val="11"/>
        </w:numPr>
        <w:tabs>
          <w:tab w:val="left" w:pos="561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10"/>
      <w:r w:rsidRPr="0051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УРЕГУЛИРОВАНИЯ ВЗАИМООТНОШЕНИЙ</w:t>
      </w:r>
      <w:bookmarkEnd w:id="7"/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61"/>
        </w:tabs>
        <w:suppressAutoHyphens/>
        <w:spacing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Споры и разногласия сторон, связанные с заключением, исполнением, изменением, нарушением и расторжением настоящего договора, разрешаются в досудебном порядке путем направления претензии нарочным в адрес местонахождения указанный в </w:t>
      </w:r>
      <w:proofErr w:type="spellStart"/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spellEnd"/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разделе11 «юридические адреса сторон». Срок рассмотрения претензии 10 дней с момента получения (вручения).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61"/>
        </w:tabs>
        <w:suppressAutoHyphens/>
        <w:spacing w:after="6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рассмотрению в  Арбитражном суде Ханты-Мансийского автономного округа-Югры.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61"/>
        </w:tabs>
        <w:suppressAutoHyphens/>
        <w:spacing w:after="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Разногласия по техническим вопросам разрешаются органами энергетического надзора.</w:t>
      </w:r>
    </w:p>
    <w:p w:rsidR="00516ABD" w:rsidRPr="00516ABD" w:rsidRDefault="00516ABD" w:rsidP="00516ABD">
      <w:pPr>
        <w:keepNext/>
        <w:keepLines/>
        <w:widowControl w:val="0"/>
        <w:numPr>
          <w:ilvl w:val="0"/>
          <w:numId w:val="11"/>
        </w:numPr>
        <w:tabs>
          <w:tab w:val="left" w:pos="561"/>
        </w:tabs>
        <w:suppressAutoHyphens/>
        <w:spacing w:after="5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11"/>
      <w:r w:rsidRPr="0051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 ДЕЙСТВИЯ ДОГОВОРА</w:t>
      </w:r>
      <w:bookmarkEnd w:id="8"/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61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Настоящий договор вступает в силу с момента подписания сторонами,  распространяет свое действие на правоотношения, возникшие с </w:t>
      </w:r>
      <w:r w:rsidRPr="0051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MERGEFIELD DDOG_от1 </w:instrTex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\@ "</w:instrText>
      </w:r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DD</w:instrTex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MMMM</w:instrTex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YYYY</w:instrTex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"</w:instrText>
      </w:r>
      <w:r w:rsidRPr="0051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«DDOG_от1»</w:t>
      </w:r>
      <w:r w:rsidRPr="0051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61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считается ежегодно продленным на следующий календарный год на тех же условиях, если до окончания срока его действия ни одна из Сторон не заявит о его прекращении, изменении или о заключении нового договора.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61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утраты обязанности по СОИ МКД, Исполнитель КУ обязан в течение 1 рабочего дня уведомить об этом РСО и представить соответствующие обосновывающие документы. В случае изменения реквизитов, Стороны обязаны уведомить об этом друг друга в трехдневный срок. Убытки, вызванные не уведомлением или несвоевременным уведомлением, компенсируются виновной Стороной. Договор прекращает свое действие с момента прекращения у Исполнителя КУ обязанности по СОИ  МКД.</w:t>
      </w:r>
    </w:p>
    <w:p w:rsidR="00516ABD" w:rsidRPr="00516ABD" w:rsidRDefault="00516ABD" w:rsidP="00516ABD">
      <w:pPr>
        <w:widowControl w:val="0"/>
        <w:numPr>
          <w:ilvl w:val="1"/>
          <w:numId w:val="11"/>
        </w:numPr>
        <w:tabs>
          <w:tab w:val="left" w:pos="56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составлен в двух экземплярах, один из которых находится у РСО, а второй у Исполнителя КУ.</w:t>
      </w:r>
    </w:p>
    <w:p w:rsidR="00516ABD" w:rsidRPr="00516ABD" w:rsidRDefault="00516ABD" w:rsidP="00516ABD">
      <w:pPr>
        <w:widowControl w:val="0"/>
        <w:tabs>
          <w:tab w:val="left" w:pos="561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widowControl w:val="0"/>
        <w:tabs>
          <w:tab w:val="left" w:pos="56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widowControl w:val="0"/>
        <w:numPr>
          <w:ilvl w:val="0"/>
          <w:numId w:val="11"/>
        </w:numPr>
        <w:tabs>
          <w:tab w:val="left" w:pos="56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ЮРИДИЧЕСКИЕ АДРЕСА, БАНКОВСКИЕ РЕКВИЗИТЫ И ПОДПИСИ СТОРОН</w:t>
      </w:r>
    </w:p>
    <w:p w:rsidR="00516ABD" w:rsidRPr="00516ABD" w:rsidRDefault="00516ABD" w:rsidP="00516ABD">
      <w:pPr>
        <w:widowControl w:val="0"/>
        <w:tabs>
          <w:tab w:val="left" w:pos="56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widowControl w:val="0"/>
        <w:tabs>
          <w:tab w:val="left" w:pos="56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bookmarkStart w:id="9" w:name="bookmark12"/>
    </w:p>
    <w:p w:rsidR="00516ABD" w:rsidRPr="00516ABD" w:rsidRDefault="00516ABD" w:rsidP="00516ABD">
      <w:pPr>
        <w:widowControl w:val="0"/>
        <w:tabs>
          <w:tab w:val="left" w:pos="5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0D3AAE">
      <w:pPr>
        <w:widowControl w:val="0"/>
        <w:tabs>
          <w:tab w:val="left" w:pos="5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widowControl w:val="0"/>
        <w:tabs>
          <w:tab w:val="left" w:pos="284"/>
        </w:tabs>
        <w:suppressAutoHyphens/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Приложения и Договор  составлены в 2-х экземплярах, по одному – для каждой из сторон. </w:t>
      </w:r>
    </w:p>
    <w:p w:rsidR="00516ABD" w:rsidRPr="00516ABD" w:rsidRDefault="00516ABD" w:rsidP="00516ABD">
      <w:pPr>
        <w:widowControl w:val="0"/>
        <w:tabs>
          <w:tab w:val="left" w:pos="56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widowControl w:val="0"/>
        <w:numPr>
          <w:ilvl w:val="0"/>
          <w:numId w:val="11"/>
        </w:numPr>
        <w:tabs>
          <w:tab w:val="left" w:pos="56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ПРИЛОЖЕНИ</w:t>
      </w:r>
      <w:bookmarkEnd w:id="9"/>
      <w:r w:rsidRPr="00516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</w:t>
      </w:r>
    </w:p>
    <w:p w:rsidR="00516ABD" w:rsidRPr="00516ABD" w:rsidRDefault="00516ABD" w:rsidP="00516ABD">
      <w:pPr>
        <w:widowControl w:val="0"/>
        <w:tabs>
          <w:tab w:val="left" w:pos="706"/>
        </w:tabs>
        <w:suppressAutoHyphens/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16ABD" w:rsidRPr="00516ABD" w:rsidRDefault="00516ABD" w:rsidP="00516ABD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Расчетный объем  поставки 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СОИ в многоквартирных домах.</w:t>
      </w:r>
    </w:p>
    <w:p w:rsidR="00516ABD" w:rsidRPr="00516ABD" w:rsidRDefault="00516ABD" w:rsidP="00516ABD">
      <w:pPr>
        <w:widowControl w:val="0"/>
        <w:numPr>
          <w:ilvl w:val="0"/>
          <w:numId w:val="15"/>
        </w:numPr>
        <w:tabs>
          <w:tab w:val="left" w:pos="706"/>
        </w:tabs>
        <w:suppressAutoHyphens/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 стоимости коммунального ресурса по договору.</w:t>
      </w:r>
    </w:p>
    <w:p w:rsidR="00516ABD" w:rsidRPr="00516ABD" w:rsidRDefault="00516ABD" w:rsidP="00516ABD">
      <w:pPr>
        <w:widowControl w:val="0"/>
        <w:numPr>
          <w:ilvl w:val="0"/>
          <w:numId w:val="15"/>
        </w:numPr>
        <w:tabs>
          <w:tab w:val="left" w:pos="706"/>
        </w:tabs>
        <w:suppressAutoHyphens/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Температурный график.</w:t>
      </w:r>
    </w:p>
    <w:p w:rsidR="00516ABD" w:rsidRPr="00516ABD" w:rsidRDefault="00516ABD" w:rsidP="00516ABD">
      <w:pPr>
        <w:widowControl w:val="0"/>
        <w:numPr>
          <w:ilvl w:val="0"/>
          <w:numId w:val="15"/>
        </w:numPr>
        <w:tabs>
          <w:tab w:val="left" w:pos="706"/>
        </w:tabs>
        <w:suppressAutoHyphens/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Объем </w:t>
      </w:r>
      <w:proofErr w:type="gramStart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</w:t>
      </w:r>
      <w:proofErr w:type="gramEnd"/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подлежащий оплате потребителями в МКД, определенный за расчетный период </w:t>
      </w:r>
    </w:p>
    <w:p w:rsidR="00516ABD" w:rsidRPr="00516ABD" w:rsidRDefault="00516ABD" w:rsidP="00516ABD">
      <w:pPr>
        <w:widowControl w:val="0"/>
        <w:numPr>
          <w:ilvl w:val="0"/>
          <w:numId w:val="15"/>
        </w:numPr>
        <w:tabs>
          <w:tab w:val="left" w:pos="706"/>
        </w:tabs>
        <w:suppressAutoHyphens/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определения количества тепловой энергии на подогрев 1 м3 холодной воды.</w:t>
      </w:r>
    </w:p>
    <w:p w:rsidR="00516ABD" w:rsidRPr="00516ABD" w:rsidRDefault="00516ABD" w:rsidP="00516ABD">
      <w:pPr>
        <w:widowControl w:val="0"/>
        <w:numPr>
          <w:ilvl w:val="0"/>
          <w:numId w:val="15"/>
        </w:numPr>
        <w:tabs>
          <w:tab w:val="left" w:pos="706"/>
        </w:tabs>
        <w:suppressAutoHyphens/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наличии и типе установленного на МКД ОДПУ тепловой энергии.</w:t>
      </w:r>
    </w:p>
    <w:p w:rsidR="00516ABD" w:rsidRDefault="00516ABD" w:rsidP="00516ABD">
      <w:pPr>
        <w:suppressAutoHyphens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A2965" w:rsidRDefault="007A2965" w:rsidP="00516ABD">
      <w:pPr>
        <w:suppressAutoHyphens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A2965" w:rsidRPr="00516ABD" w:rsidRDefault="007A2965" w:rsidP="00516ABD">
      <w:pPr>
        <w:suppressAutoHyphens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16ABD" w:rsidRPr="00516ABD" w:rsidRDefault="00516ABD" w:rsidP="00516AB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РСО</w:t>
      </w: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Генеральный  директор               ________________________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Директор_Энерг_сн </w:instrTex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«Директор_Энерг_сн»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«_____»_________________20___г.</w:t>
      </w: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 КУ  </w:t>
      </w: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Подпись: 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Должность_1_лица </w:instrTex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«Должность_1_лица»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_________________________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Директор </w:instrTex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«Директор»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«_____»_________________20___г.</w:t>
      </w: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Default="00516ABD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5" w:rsidRDefault="007A2965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5" w:rsidRDefault="007A2965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5" w:rsidRDefault="007A2965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5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D3" w:rsidRDefault="00AC62D3" w:rsidP="00AC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017" w:rsidRPr="00516ABD" w:rsidRDefault="00867017" w:rsidP="00AC6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A2965" w:rsidRDefault="007A2965" w:rsidP="005740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Приложение №3 к Договору  </w:t>
      </w:r>
      <w:proofErr w:type="spellStart"/>
      <w:r w:rsidRPr="00516ABD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ресурсоснабжения</w:t>
      </w:r>
      <w:proofErr w:type="spellEnd"/>
      <w:r w:rsidRPr="00516ABD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к договору </w:t>
      </w:r>
      <w:r w:rsidRPr="00516AB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№ </w:t>
      </w:r>
      <w:r w:rsidRPr="00516AB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instrText xml:space="preserve"> MERGEFIELD NDOGтекст </w:instrText>
      </w:r>
      <w:r w:rsidRPr="00516AB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«NDOGтекст»</w:t>
      </w:r>
      <w:r w:rsidRPr="00516AB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fldChar w:fldCharType="end"/>
      </w:r>
      <w:r w:rsidRPr="00516AB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от </w:t>
      </w:r>
      <w:r w:rsidRPr="00516ABD">
        <w:rPr>
          <w:rFonts w:ascii="Times New Roman" w:eastAsia="Times New Roman" w:hAnsi="Times New Roman" w:cs="Times New Roman"/>
          <w:b/>
          <w:i/>
          <w:color w:val="333399"/>
          <w:sz w:val="16"/>
          <w:szCs w:val="16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b/>
          <w:i/>
          <w:color w:val="333399"/>
          <w:sz w:val="16"/>
          <w:szCs w:val="16"/>
          <w:lang w:eastAsia="ru-RU"/>
        </w:rPr>
        <w:instrText xml:space="preserve"> MERGEFIELD  DDOG_от  \@ “dd MMMM yyyy” </w:instrText>
      </w:r>
      <w:r w:rsidRPr="00516ABD">
        <w:rPr>
          <w:rFonts w:ascii="Times New Roman" w:eastAsia="Times New Roman" w:hAnsi="Times New Roman" w:cs="Times New Roman"/>
          <w:b/>
          <w:i/>
          <w:color w:val="333399"/>
          <w:sz w:val="16"/>
          <w:szCs w:val="16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b/>
          <w:i/>
          <w:noProof/>
          <w:color w:val="333399"/>
          <w:sz w:val="16"/>
          <w:szCs w:val="16"/>
          <w:lang w:eastAsia="ru-RU"/>
        </w:rPr>
        <w:t>«DDOG_от»</w:t>
      </w:r>
      <w:r w:rsidRPr="00516ABD">
        <w:rPr>
          <w:rFonts w:ascii="Times New Roman" w:eastAsia="Times New Roman" w:hAnsi="Times New Roman" w:cs="Times New Roman"/>
          <w:b/>
          <w:i/>
          <w:color w:val="333399"/>
          <w:sz w:val="16"/>
          <w:szCs w:val="16"/>
          <w:lang w:eastAsia="ru-RU"/>
        </w:rPr>
        <w:fldChar w:fldCharType="end"/>
      </w:r>
    </w:p>
    <w:p w:rsidR="007A2965" w:rsidRPr="00867017" w:rsidRDefault="007A2965" w:rsidP="005740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16AB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Температурный график теплоносителя в точке поставки.</w:t>
      </w:r>
    </w:p>
    <w:p w:rsidR="007A2965" w:rsidRPr="00516ABD" w:rsidRDefault="007A2965" w:rsidP="00516A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XSpec="center" w:tblpY="1225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3335"/>
        <w:gridCol w:w="2902"/>
      </w:tblGrid>
      <w:tr w:rsidR="007A2965" w:rsidRPr="00516ABD" w:rsidTr="007A2965">
        <w:trPr>
          <w:trHeight w:val="30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Температура</w:t>
            </w:r>
          </w:p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наружного воздуха, </w:t>
            </w:r>
          </w:p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Тнв</w:t>
            </w:r>
            <w:proofErr w:type="gramStart"/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°С</w:t>
            </w:r>
            <w:proofErr w:type="spellEnd"/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Температура </w:t>
            </w:r>
            <w:proofErr w:type="gramStart"/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подающем </w:t>
            </w:r>
            <w:proofErr w:type="gramStart"/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трубопроводе</w:t>
            </w:r>
            <w:proofErr w:type="gramEnd"/>
          </w:p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тепловой сети, не ниже  Т1</w:t>
            </w:r>
            <w:proofErr w:type="gramStart"/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°С</w:t>
            </w:r>
            <w:proofErr w:type="gramEnd"/>
          </w:p>
        </w:tc>
        <w:tc>
          <w:tcPr>
            <w:tcW w:w="33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Неавтоматизированный </w:t>
            </w:r>
          </w:p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ИТП (индивидуальный тепловой пункт)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Автоматизированный</w:t>
            </w:r>
          </w:p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ИТП (индивидуальный тепловой пункт)</w:t>
            </w:r>
          </w:p>
        </w:tc>
      </w:tr>
      <w:tr w:rsidR="007A2965" w:rsidRPr="00516ABD" w:rsidTr="007A2965">
        <w:trPr>
          <w:trHeight w:val="5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Температура в обратном трубопроводе тепловой сети  не выше  Т2</w:t>
            </w:r>
            <w:proofErr w:type="gramStart"/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°С</w:t>
            </w:r>
            <w:proofErr w:type="gramEnd"/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Температура в обратном трубопроводе тепловой сети  не выше  Т2</w:t>
            </w:r>
            <w:proofErr w:type="gramStart"/>
            <w:r w:rsidRPr="00516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°С</w:t>
            </w:r>
            <w:proofErr w:type="gramEnd"/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50,1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32,8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33,6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49,6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34,4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49,4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35,2</w:t>
            </w:r>
            <w:bookmarkStart w:id="10" w:name="_GoBack"/>
            <w:bookmarkEnd w:id="10"/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49,3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36,0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49,1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36,7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37,4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38,2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38,9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39,6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40,3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41,0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41,6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42,3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43,0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43,6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44,3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44,9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45,5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46,2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46,8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47,4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48,0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48,6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49,2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49,2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72,6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49,8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73,8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50,4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50,4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75,1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51,0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51,0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76,2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51,6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51,6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77,4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52,1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52,7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52,7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79,8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53,3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53,3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81,0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53,8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54,4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55,0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55,5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55,5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85,7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56,1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56,1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86,8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56,6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56,6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57,2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57,2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89,2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57,7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57,7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90,3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58,2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58,2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58,8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58,8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59,3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59,3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93,7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59,8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59,8</w:t>
            </w:r>
          </w:p>
        </w:tc>
      </w:tr>
      <w:tr w:rsidR="007A2965" w:rsidRPr="00516ABD" w:rsidTr="007A2965">
        <w:trPr>
          <w:trHeight w:val="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60,4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60,4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60,9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61,4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61,4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98,3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61,9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61,9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62,5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63,0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63,0</w:t>
            </w:r>
          </w:p>
        </w:tc>
      </w:tr>
      <w:tr w:rsidR="007A2965" w:rsidRPr="00516ABD" w:rsidTr="007A2965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101,7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63,5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63,5</w:t>
            </w:r>
          </w:p>
        </w:tc>
      </w:tr>
      <w:tr w:rsidR="007A2965" w:rsidRPr="00516ABD" w:rsidTr="007A2965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102,8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64,0</w:t>
            </w:r>
          </w:p>
        </w:tc>
      </w:tr>
      <w:tr w:rsidR="007A2965" w:rsidRPr="00516ABD" w:rsidTr="007A2965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103,9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64,5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64,5</w:t>
            </w:r>
          </w:p>
        </w:tc>
      </w:tr>
      <w:tr w:rsidR="007A2965" w:rsidRPr="00516ABD" w:rsidTr="007A2965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105,0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5" w:rsidRPr="00516ABD" w:rsidRDefault="007A2965" w:rsidP="007A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65,0</w:t>
            </w:r>
          </w:p>
        </w:tc>
      </w:tr>
    </w:tbl>
    <w:p w:rsid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A2965" w:rsidRDefault="007A2965" w:rsidP="00516A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A2965" w:rsidRPr="00516ABD" w:rsidRDefault="007A2965" w:rsidP="00516ABD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16AB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РСО</w:t>
      </w: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t>М.</w:t>
      </w:r>
      <w:proofErr w:type="gramStart"/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spellEnd"/>
      <w:proofErr w:type="gramEnd"/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Подпись: Генеральный  директор               ________________________</w:t>
      </w:r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MERGEFIELD Директор_Энерг_сн </w:instrText>
      </w:r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«Директор_Энерг_сн»</w:t>
      </w:r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16AB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Исполнитель КУ  </w:t>
      </w: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                                 Подпись: </w:t>
      </w:r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MERGEFIELD Должность_1_лица </w:instrText>
      </w:r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«Должность_1_лица»</w:t>
      </w:r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_________________________</w:t>
      </w:r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MERGEFIELD Директор </w:instrText>
      </w:r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«Директор»</w:t>
      </w:r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2965" w:rsidRDefault="007A2965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6AB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№ 4</w:t>
      </w:r>
      <w:r w:rsidRPr="00516A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к договору </w:t>
      </w:r>
      <w:r w:rsidRPr="00516AB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№ </w:t>
      </w:r>
      <w:r w:rsidRPr="00516AB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instrText xml:space="preserve"> MERGEFIELD NDOGтекст </w:instrText>
      </w:r>
      <w:r w:rsidRPr="00516AB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w:t>«NDOGтекст»</w:t>
      </w:r>
      <w:r w:rsidRPr="00516AB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fldChar w:fldCharType="end"/>
      </w:r>
      <w:r w:rsidRPr="00516AB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</w:t>
      </w:r>
      <w:r w:rsidRPr="00516ABD">
        <w:rPr>
          <w:rFonts w:ascii="Times New Roman" w:eastAsia="Times New Roman" w:hAnsi="Times New Roman" w:cs="Times New Roman"/>
          <w:b/>
          <w:i/>
          <w:color w:val="333399"/>
          <w:sz w:val="20"/>
          <w:szCs w:val="20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b/>
          <w:i/>
          <w:color w:val="333399"/>
          <w:sz w:val="20"/>
          <w:szCs w:val="20"/>
          <w:lang w:eastAsia="ru-RU"/>
        </w:rPr>
        <w:instrText xml:space="preserve"> MERGEFIELD DDOG_от</w:instrText>
      </w:r>
      <w:r w:rsidRPr="00516A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instrText>\@"</w:instrText>
      </w:r>
      <w:r w:rsidRPr="00516A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ru-RU"/>
        </w:rPr>
        <w:instrText>d</w:instrText>
      </w:r>
      <w:r w:rsidRPr="00516A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instrText xml:space="preserve"> </w:instrText>
      </w:r>
      <w:r w:rsidRPr="00516A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ru-RU"/>
        </w:rPr>
        <w:instrText>MMMM</w:instrText>
      </w:r>
      <w:r w:rsidRPr="00516A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instrText xml:space="preserve"> </w:instrText>
      </w:r>
      <w:r w:rsidRPr="00516A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ru-RU"/>
        </w:rPr>
        <w:instrText>yyyy</w:instrText>
      </w:r>
      <w:r w:rsidRPr="00516A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instrText>'г. '"</w:instrText>
      </w:r>
      <w:r w:rsidRPr="00516ABD">
        <w:rPr>
          <w:rFonts w:ascii="Times New Roman" w:eastAsia="Times New Roman" w:hAnsi="Times New Roman" w:cs="Times New Roman"/>
          <w:b/>
          <w:i/>
          <w:color w:val="333399"/>
          <w:sz w:val="20"/>
          <w:szCs w:val="20"/>
          <w:lang w:eastAsia="ru-RU"/>
        </w:rPr>
        <w:instrText xml:space="preserve"> </w:instrText>
      </w:r>
      <w:r w:rsidRPr="00516ABD">
        <w:rPr>
          <w:rFonts w:ascii="Times New Roman" w:eastAsia="Times New Roman" w:hAnsi="Times New Roman" w:cs="Times New Roman"/>
          <w:b/>
          <w:i/>
          <w:color w:val="333399"/>
          <w:sz w:val="20"/>
          <w:szCs w:val="20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b/>
          <w:i/>
          <w:noProof/>
          <w:color w:val="333399"/>
          <w:sz w:val="20"/>
          <w:szCs w:val="20"/>
          <w:lang w:eastAsia="ru-RU"/>
        </w:rPr>
        <w:t>«DDOG_от»</w:t>
      </w:r>
      <w:r w:rsidRPr="00516ABD">
        <w:rPr>
          <w:rFonts w:ascii="Times New Roman" w:eastAsia="Times New Roman" w:hAnsi="Times New Roman" w:cs="Times New Roman"/>
          <w:b/>
          <w:i/>
          <w:color w:val="333399"/>
          <w:sz w:val="20"/>
          <w:szCs w:val="20"/>
          <w:lang w:eastAsia="ru-RU"/>
        </w:rPr>
        <w:fldChar w:fldCharType="end"/>
      </w: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 потребленного коммунального ресурса по индивидуальным приборам  учета, </w:t>
      </w:r>
    </w:p>
    <w:p w:rsidR="00516ABD" w:rsidRPr="00516ABD" w:rsidRDefault="00516ABD" w:rsidP="0051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нормативу на горячее водоснабжение за период ______________20__г.</w:t>
      </w: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780"/>
        <w:gridCol w:w="2200"/>
        <w:gridCol w:w="1840"/>
        <w:gridCol w:w="1660"/>
        <w:gridCol w:w="1800"/>
        <w:gridCol w:w="1860"/>
      </w:tblGrid>
      <w:tr w:rsidR="00516ABD" w:rsidRPr="00516ABD" w:rsidTr="000D3AAE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адрес МКД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по ИПУ ГВС</w:t>
            </w:r>
            <w:proofErr w:type="gramStart"/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по нормативу</w:t>
            </w:r>
            <w:proofErr w:type="gramStart"/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перерасчет</w:t>
            </w:r>
            <w:proofErr w:type="gramStart"/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proofErr w:type="gramStart"/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6ABD" w:rsidRPr="00516ABD" w:rsidTr="000D3AA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BD" w:rsidRPr="00516ABD" w:rsidRDefault="00516ABD" w:rsidP="00516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A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6ABD" w:rsidRPr="00516ABD" w:rsidTr="000D3AA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BD" w:rsidRPr="00516ABD" w:rsidRDefault="00516ABD" w:rsidP="00516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A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6ABD" w:rsidRPr="00516ABD" w:rsidTr="000D3AA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16ABD" w:rsidRPr="00516ABD" w:rsidRDefault="00516ABD" w:rsidP="005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ABD" w:rsidRPr="00516ABD" w:rsidRDefault="00516ABD" w:rsidP="00516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A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26"/>
        <w:tblOverlap w:val="never"/>
        <w:tblW w:w="10408" w:type="dxa"/>
        <w:tblLook w:val="0000" w:firstRow="0" w:lastRow="0" w:firstColumn="0" w:lastColumn="0" w:noHBand="0" w:noVBand="0"/>
      </w:tblPr>
      <w:tblGrid>
        <w:gridCol w:w="7061"/>
        <w:gridCol w:w="3347"/>
      </w:tblGrid>
      <w:tr w:rsidR="00516ABD" w:rsidRPr="00516ABD" w:rsidTr="000D3AAE">
        <w:trPr>
          <w:trHeight w:val="284"/>
        </w:trPr>
        <w:tc>
          <w:tcPr>
            <w:tcW w:w="10408" w:type="dxa"/>
            <w:gridSpan w:val="2"/>
            <w:vAlign w:val="bottom"/>
          </w:tcPr>
          <w:p w:rsidR="00516ABD" w:rsidRPr="00516ABD" w:rsidRDefault="00516ABD" w:rsidP="0051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lang w:eastAsia="ru-RU"/>
              </w:rPr>
              <w:t>РСО</w:t>
            </w:r>
          </w:p>
        </w:tc>
      </w:tr>
      <w:tr w:rsidR="00516ABD" w:rsidRPr="00516ABD" w:rsidTr="000D3AAE">
        <w:trPr>
          <w:trHeight w:hRule="exact" w:val="673"/>
        </w:trPr>
        <w:tc>
          <w:tcPr>
            <w:tcW w:w="7061" w:type="dxa"/>
            <w:vAlign w:val="bottom"/>
          </w:tcPr>
          <w:p w:rsidR="00516ABD" w:rsidRPr="00516ABD" w:rsidRDefault="00516ABD" w:rsidP="00516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Подпись: </w:t>
            </w:r>
            <w:r w:rsidRPr="00516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 директор                   _______________________</w:t>
            </w:r>
          </w:p>
        </w:tc>
        <w:tc>
          <w:tcPr>
            <w:tcW w:w="3347" w:type="dxa"/>
            <w:vAlign w:val="bottom"/>
          </w:tcPr>
          <w:p w:rsidR="00516ABD" w:rsidRPr="00516ABD" w:rsidRDefault="00516ABD" w:rsidP="00516ABD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  <w:fldChar w:fldCharType="begin"/>
            </w:r>
            <w:r w:rsidRPr="00516ABD"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  <w:instrText xml:space="preserve"> MERGEFIELD Директор_Энерг_сн </w:instrText>
            </w:r>
            <w:r w:rsidRPr="00516ABD"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  <w:fldChar w:fldCharType="separate"/>
            </w:r>
            <w:r w:rsidRPr="00516ABD">
              <w:rPr>
                <w:rFonts w:ascii="Times New Roman" w:eastAsia="Times New Roman" w:hAnsi="Times New Roman" w:cs="Times New Roman"/>
                <w:b/>
                <w:noProof/>
                <w:color w:val="000080"/>
                <w:lang w:eastAsia="ru-RU"/>
              </w:rPr>
              <w:t>«Директор_Энерг_сн»</w:t>
            </w:r>
            <w:r w:rsidRPr="00516ABD"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  <w:fldChar w:fldCharType="end"/>
            </w:r>
          </w:p>
        </w:tc>
      </w:tr>
      <w:tr w:rsidR="00516ABD" w:rsidRPr="00516ABD" w:rsidTr="000D3AAE">
        <w:trPr>
          <w:trHeight w:val="497"/>
        </w:trPr>
        <w:tc>
          <w:tcPr>
            <w:tcW w:w="10408" w:type="dxa"/>
            <w:gridSpan w:val="2"/>
            <w:vAlign w:val="bottom"/>
          </w:tcPr>
          <w:p w:rsidR="00516ABD" w:rsidRPr="00516ABD" w:rsidRDefault="00516ABD" w:rsidP="00516ABD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ABD" w:rsidRPr="00516ABD" w:rsidRDefault="00516ABD" w:rsidP="00516ABD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«_____»_________________20___г.</w:t>
            </w:r>
          </w:p>
        </w:tc>
      </w:tr>
      <w:tr w:rsidR="00516ABD" w:rsidRPr="00516ABD" w:rsidTr="000D3AAE">
        <w:trPr>
          <w:trHeight w:val="284"/>
        </w:trPr>
        <w:tc>
          <w:tcPr>
            <w:tcW w:w="10408" w:type="dxa"/>
            <w:gridSpan w:val="2"/>
          </w:tcPr>
          <w:p w:rsidR="00516ABD" w:rsidRPr="00516ABD" w:rsidRDefault="00516ABD" w:rsidP="00516ABD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spellStart"/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2"/>
        <w:tblOverlap w:val="never"/>
        <w:tblW w:w="10408" w:type="dxa"/>
        <w:tblLook w:val="0000" w:firstRow="0" w:lastRow="0" w:firstColumn="0" w:lastColumn="0" w:noHBand="0" w:noVBand="0"/>
      </w:tblPr>
      <w:tblGrid>
        <w:gridCol w:w="10408"/>
      </w:tblGrid>
      <w:tr w:rsidR="00516ABD" w:rsidRPr="00516ABD" w:rsidTr="000D3AAE">
        <w:trPr>
          <w:trHeight w:val="284"/>
        </w:trPr>
        <w:tc>
          <w:tcPr>
            <w:tcW w:w="10408" w:type="dxa"/>
          </w:tcPr>
          <w:tbl>
            <w:tblPr>
              <w:tblpPr w:leftFromText="180" w:rightFromText="180" w:vertAnchor="text" w:horzAnchor="margin" w:tblpXSpec="right" w:tblpY="294"/>
              <w:tblOverlap w:val="never"/>
              <w:tblW w:w="2452" w:type="dxa"/>
              <w:tblLook w:val="0000" w:firstRow="0" w:lastRow="0" w:firstColumn="0" w:lastColumn="0" w:noHBand="0" w:noVBand="0"/>
            </w:tblPr>
            <w:tblGrid>
              <w:gridCol w:w="2452"/>
            </w:tblGrid>
            <w:tr w:rsidR="00516ABD" w:rsidRPr="00516ABD" w:rsidTr="000D3AAE">
              <w:trPr>
                <w:trHeight w:val="543"/>
              </w:trPr>
              <w:tc>
                <w:tcPr>
                  <w:tcW w:w="2452" w:type="dxa"/>
                  <w:vAlign w:val="bottom"/>
                </w:tcPr>
                <w:p w:rsidR="00516ABD" w:rsidRPr="00516ABD" w:rsidRDefault="00516ABD" w:rsidP="00516ABD">
                  <w:pPr>
                    <w:spacing w:after="0" w:line="240" w:lineRule="auto"/>
                    <w:ind w:right="7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80"/>
                      <w:lang w:eastAsia="ru-RU"/>
                    </w:rPr>
                  </w:pPr>
                  <w:r w:rsidRPr="00516ABD">
                    <w:rPr>
                      <w:rFonts w:ascii="Times New Roman" w:eastAsia="Times New Roman" w:hAnsi="Times New Roman" w:cs="Times New Roman"/>
                      <w:b/>
                      <w:color w:val="000080"/>
                      <w:lang w:eastAsia="ru-RU"/>
                    </w:rPr>
                    <w:fldChar w:fldCharType="begin"/>
                  </w:r>
                  <w:r w:rsidRPr="00516ABD">
                    <w:rPr>
                      <w:rFonts w:ascii="Times New Roman" w:eastAsia="Times New Roman" w:hAnsi="Times New Roman" w:cs="Times New Roman"/>
                      <w:b/>
                      <w:color w:val="000080"/>
                      <w:lang w:eastAsia="ru-RU"/>
                    </w:rPr>
                    <w:instrText xml:space="preserve"> MERGEFIELD Директор </w:instrText>
                  </w:r>
                  <w:r w:rsidRPr="00516ABD">
                    <w:rPr>
                      <w:rFonts w:ascii="Times New Roman" w:eastAsia="Times New Roman" w:hAnsi="Times New Roman" w:cs="Times New Roman"/>
                      <w:b/>
                      <w:color w:val="000080"/>
                      <w:lang w:eastAsia="ru-RU"/>
                    </w:rPr>
                    <w:fldChar w:fldCharType="separate"/>
                  </w:r>
                  <w:r w:rsidRPr="00516ABD">
                    <w:rPr>
                      <w:rFonts w:ascii="Times New Roman" w:eastAsia="Times New Roman" w:hAnsi="Times New Roman" w:cs="Times New Roman"/>
                      <w:b/>
                      <w:noProof/>
                      <w:color w:val="000080"/>
                      <w:lang w:eastAsia="ru-RU"/>
                    </w:rPr>
                    <w:t>«Директор»</w:t>
                  </w:r>
                  <w:r w:rsidRPr="00516ABD">
                    <w:rPr>
                      <w:rFonts w:ascii="Times New Roman" w:eastAsia="Times New Roman" w:hAnsi="Times New Roman" w:cs="Times New Roman"/>
                      <w:b/>
                      <w:color w:val="000080"/>
                      <w:lang w:eastAsia="ru-RU"/>
                    </w:rPr>
                    <w:fldChar w:fldCharType="end"/>
                  </w:r>
                </w:p>
              </w:tc>
            </w:tr>
          </w:tbl>
          <w:p w:rsidR="00516ABD" w:rsidRPr="00516ABD" w:rsidRDefault="00516ABD" w:rsidP="00516ABD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Исполнитель КУ </w:t>
            </w:r>
            <w:r w:rsidRPr="00516A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16ABD" w:rsidRPr="00516ABD" w:rsidTr="000D3AAE">
        <w:trPr>
          <w:trHeight w:val="931"/>
        </w:trPr>
        <w:tc>
          <w:tcPr>
            <w:tcW w:w="10408" w:type="dxa"/>
          </w:tcPr>
          <w:p w:rsidR="00516ABD" w:rsidRPr="00516ABD" w:rsidRDefault="00516ABD" w:rsidP="00516ABD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Подпись:  </w:t>
            </w: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instrText xml:space="preserve"> MERGEFIELD Должность_1_лица </w:instrText>
            </w: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516ABD">
              <w:rPr>
                <w:rFonts w:ascii="Times New Roman" w:eastAsia="Times New Roman" w:hAnsi="Times New Roman" w:cs="Times New Roman"/>
                <w:noProof/>
                <w:lang w:eastAsia="ru-RU"/>
              </w:rPr>
              <w:t>«Должность_1_лица»</w:t>
            </w: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_______________________                       </w:t>
            </w:r>
          </w:p>
          <w:p w:rsidR="00516ABD" w:rsidRPr="00516ABD" w:rsidRDefault="00516ABD" w:rsidP="00516ABD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16ABD" w:rsidRPr="00516ABD" w:rsidRDefault="00516ABD" w:rsidP="00516AB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ABD" w:rsidRPr="00516ABD" w:rsidRDefault="00516ABD" w:rsidP="00516ABD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«_____»_________________20___г.</w:t>
            </w:r>
          </w:p>
        </w:tc>
      </w:tr>
    </w:tbl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4048" w:rsidRPr="00516ABD" w:rsidRDefault="00574048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16ABD" w:rsidRPr="00516ABD" w:rsidRDefault="00516ABD" w:rsidP="00516ABD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6ABD" w:rsidRPr="00516ABD" w:rsidRDefault="00516ABD" w:rsidP="00516ABD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6ABD" w:rsidRPr="00516ABD" w:rsidRDefault="00516ABD" w:rsidP="00516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Pr="00516AB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№ 5</w:t>
      </w:r>
      <w:r w:rsidRPr="00516A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к договору </w:t>
      </w:r>
      <w:r w:rsidRPr="00516AB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№ </w:t>
      </w:r>
      <w:r w:rsidRPr="00516AB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instrText xml:space="preserve"> MERGEFIELD NDOGтекст </w:instrText>
      </w:r>
      <w:r w:rsidRPr="00516AB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w:t>«NDOGтекст»</w:t>
      </w:r>
      <w:r w:rsidRPr="00516AB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fldChar w:fldCharType="end"/>
      </w:r>
      <w:r w:rsidRPr="00516AB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</w:t>
      </w:r>
      <w:r w:rsidRPr="00516ABD">
        <w:rPr>
          <w:rFonts w:ascii="Times New Roman" w:eastAsia="Times New Roman" w:hAnsi="Times New Roman" w:cs="Times New Roman"/>
          <w:b/>
          <w:i/>
          <w:color w:val="333399"/>
          <w:sz w:val="20"/>
          <w:szCs w:val="20"/>
          <w:lang w:eastAsia="ru-RU"/>
        </w:rPr>
        <w:fldChar w:fldCharType="begin"/>
      </w:r>
      <w:r w:rsidRPr="00516ABD">
        <w:rPr>
          <w:rFonts w:ascii="Times New Roman" w:eastAsia="Times New Roman" w:hAnsi="Times New Roman" w:cs="Times New Roman"/>
          <w:b/>
          <w:i/>
          <w:color w:val="333399"/>
          <w:sz w:val="20"/>
          <w:szCs w:val="20"/>
          <w:lang w:eastAsia="ru-RU"/>
        </w:rPr>
        <w:instrText xml:space="preserve"> MERGEFIELD DDOG_от</w:instrText>
      </w:r>
      <w:r w:rsidRPr="00516A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instrText>\@"</w:instrText>
      </w:r>
      <w:r w:rsidRPr="00516A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ru-RU"/>
        </w:rPr>
        <w:instrText>d</w:instrText>
      </w:r>
      <w:r w:rsidRPr="00516A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instrText xml:space="preserve"> </w:instrText>
      </w:r>
      <w:r w:rsidRPr="00516A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ru-RU"/>
        </w:rPr>
        <w:instrText>MMMM</w:instrText>
      </w:r>
      <w:r w:rsidRPr="00516A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instrText xml:space="preserve"> </w:instrText>
      </w:r>
      <w:r w:rsidRPr="00516A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ru-RU"/>
        </w:rPr>
        <w:instrText>yyyy</w:instrText>
      </w:r>
      <w:r w:rsidRPr="00516AB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instrText>'г. '"</w:instrText>
      </w:r>
      <w:r w:rsidRPr="00516ABD">
        <w:rPr>
          <w:rFonts w:ascii="Times New Roman" w:eastAsia="Times New Roman" w:hAnsi="Times New Roman" w:cs="Times New Roman"/>
          <w:b/>
          <w:i/>
          <w:color w:val="333399"/>
          <w:sz w:val="20"/>
          <w:szCs w:val="20"/>
          <w:lang w:eastAsia="ru-RU"/>
        </w:rPr>
        <w:instrText xml:space="preserve"> </w:instrText>
      </w:r>
      <w:r w:rsidRPr="00516ABD">
        <w:rPr>
          <w:rFonts w:ascii="Times New Roman" w:eastAsia="Times New Roman" w:hAnsi="Times New Roman" w:cs="Times New Roman"/>
          <w:b/>
          <w:i/>
          <w:color w:val="333399"/>
          <w:sz w:val="20"/>
          <w:szCs w:val="20"/>
          <w:lang w:eastAsia="ru-RU"/>
        </w:rPr>
        <w:fldChar w:fldCharType="separate"/>
      </w:r>
      <w:r w:rsidRPr="00516ABD">
        <w:rPr>
          <w:rFonts w:ascii="Times New Roman" w:eastAsia="Times New Roman" w:hAnsi="Times New Roman" w:cs="Times New Roman"/>
          <w:b/>
          <w:i/>
          <w:noProof/>
          <w:color w:val="333399"/>
          <w:sz w:val="20"/>
          <w:szCs w:val="20"/>
          <w:lang w:eastAsia="ru-RU"/>
        </w:rPr>
        <w:t>«DDOG_от»</w:t>
      </w:r>
      <w:r w:rsidRPr="00516ABD">
        <w:rPr>
          <w:rFonts w:ascii="Times New Roman" w:eastAsia="Times New Roman" w:hAnsi="Times New Roman" w:cs="Times New Roman"/>
          <w:b/>
          <w:i/>
          <w:color w:val="333399"/>
          <w:sz w:val="20"/>
          <w:szCs w:val="20"/>
          <w:lang w:eastAsia="ru-RU"/>
        </w:rPr>
        <w:fldChar w:fldCharType="end"/>
      </w:r>
    </w:p>
    <w:p w:rsidR="00516ABD" w:rsidRPr="00516ABD" w:rsidRDefault="00516ABD" w:rsidP="00574048">
      <w:pPr>
        <w:tabs>
          <w:tab w:val="left" w:pos="7868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 определения количества тепловой энергии на подогрев одного кубометра</w:t>
      </w:r>
    </w:p>
    <w:p w:rsidR="00516ABD" w:rsidRPr="00516ABD" w:rsidRDefault="00516ABD" w:rsidP="00574048">
      <w:pPr>
        <w:spacing w:after="0" w:line="25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16A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холодной воды.</w:t>
      </w:r>
    </w:p>
    <w:p w:rsidR="00516ABD" w:rsidRDefault="00516ABD" w:rsidP="00574048">
      <w:pPr>
        <w:spacing w:after="0" w:line="336" w:lineRule="exact"/>
        <w:ind w:left="60" w:right="6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1.Стоимость воды, указанной в п.1 Порядка определения тарифов на услуги горячего водоснабжения, не учитывается регулирующими органами в составе экономически обоснованных расходов при регулировании тарифов на тепловую энергию. </w:t>
      </w:r>
    </w:p>
    <w:p w:rsidR="00574048" w:rsidRPr="00516ABD" w:rsidRDefault="00574048" w:rsidP="00574048">
      <w:pPr>
        <w:spacing w:after="0" w:line="336" w:lineRule="exact"/>
        <w:ind w:left="60" w:right="6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6ABD" w:rsidRPr="00516ABD" w:rsidRDefault="00516ABD" w:rsidP="00516ABD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Количество тепловой энергии, необходимое для нагрева </w:t>
      </w:r>
      <w:r w:rsidRPr="00516ABD">
        <w:rPr>
          <w:rFonts w:ascii="Times New Roman" w:eastAsia="Times New Roman" w:hAnsi="Times New Roman" w:cs="Times New Roman"/>
          <w:spacing w:val="30"/>
          <w:sz w:val="25"/>
          <w:szCs w:val="25"/>
          <w:lang w:eastAsia="ru-RU"/>
        </w:rPr>
        <w:t xml:space="preserve">1м3 </w:t>
      </w:r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>холодной воды в год, определяется по формуле:</w:t>
      </w:r>
    </w:p>
    <w:p w:rsidR="00516ABD" w:rsidRPr="00516ABD" w:rsidRDefault="00516ABD" w:rsidP="00516ABD">
      <w:pPr>
        <w:tabs>
          <w:tab w:val="left" w:pos="5523"/>
          <w:tab w:val="left" w:pos="7386"/>
        </w:tabs>
        <w:spacing w:after="0" w:line="190" w:lineRule="exac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16ABD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 xml:space="preserve">                                                                                                  </w:t>
      </w:r>
      <w:r w:rsidRPr="00516A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от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6AB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</w:t>
      </w:r>
      <w:proofErr w:type="spellStart"/>
      <w:r w:rsidRPr="00516ABD">
        <w:rPr>
          <w:rFonts w:ascii="Times New Roman" w:eastAsia="Times New Roman" w:hAnsi="Times New Roman" w:cs="Times New Roman"/>
          <w:sz w:val="19"/>
          <w:szCs w:val="19"/>
          <w:lang w:eastAsia="ru-RU"/>
        </w:rPr>
        <w:t>неот</w:t>
      </w:r>
      <w:proofErr w:type="spellEnd"/>
      <w:r w:rsidRPr="00516AB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</w:t>
      </w:r>
    </w:p>
    <w:p w:rsidR="00516ABD" w:rsidRPr="00516ABD" w:rsidRDefault="00516ABD" w:rsidP="00516ABD">
      <w:pPr>
        <w:spacing w:after="300" w:line="250" w:lineRule="exac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</w:t>
      </w:r>
      <w:proofErr w:type="spellEnd"/>
      <w:proofErr w:type="gram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516AB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С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((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16AB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h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16A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с 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6A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n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16AB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+ 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6ABD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n</w:t>
      </w:r>
      <w:r w:rsidRPr="00516AB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6A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n</w:t>
      </w:r>
      <w:r w:rsidRPr="00516AB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от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)( 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16AB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h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16A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))х</w:t>
      </w:r>
      <w:r w:rsidRPr="00516ABD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(1+К)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х10</w:t>
      </w:r>
      <w:r w:rsidRPr="00516A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</w:t>
      </w:r>
    </w:p>
    <w:p w:rsidR="00516ABD" w:rsidRPr="00516ABD" w:rsidRDefault="00516ABD" w:rsidP="00516ABD">
      <w:pPr>
        <w:spacing w:after="81" w:line="250" w:lineRule="exact"/>
        <w:ind w:left="60"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объемный</w:t>
      </w:r>
      <w:proofErr w:type="gram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 воды, кгс/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16A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принимается равным 983,37 кгс/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16A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16AB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h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= 60 град. С;</w:t>
      </w:r>
    </w:p>
    <w:p w:rsidR="00516ABD" w:rsidRPr="00516ABD" w:rsidRDefault="00516ABD" w:rsidP="00516ABD">
      <w:pPr>
        <w:spacing w:after="76" w:line="250" w:lineRule="exac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теплоемкость воды , ккал/кг. град. С, равная 4,187 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кДЖ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/кг. град.</w:t>
      </w:r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 ккал/кг. 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град.С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6ABD" w:rsidRPr="00516ABD" w:rsidRDefault="00516ABD" w:rsidP="00516ABD">
      <w:pPr>
        <w:spacing w:after="0" w:line="250" w:lineRule="exact"/>
        <w:ind w:left="60"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16AB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h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температура горячей воды в местах 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водоразбора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 открытых системах теплоснабжения принимается равной 60 град. С;</w:t>
      </w:r>
    </w:p>
    <w:p w:rsidR="00516ABD" w:rsidRPr="00516ABD" w:rsidRDefault="00516ABD" w:rsidP="00516ABD">
      <w:pPr>
        <w:spacing w:after="0" w:line="312" w:lineRule="exact"/>
        <w:ind w:left="680" w:right="6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6ABD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</w:p>
    <w:p w:rsidR="00516ABD" w:rsidRPr="00516ABD" w:rsidRDefault="00516ABD" w:rsidP="00516ABD">
      <w:pPr>
        <w:spacing w:after="0" w:line="250" w:lineRule="exact"/>
        <w:ind w:left="60" w:firstLine="6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16A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gramEnd"/>
      <w:r w:rsidRPr="00516A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средняя температура холодной воды в водопроводной сети в  отопительный период, принимается равной 5 град. С; </w:t>
      </w:r>
    </w:p>
    <w:p w:rsidR="00516ABD" w:rsidRPr="00516ABD" w:rsidRDefault="00516ABD" w:rsidP="00516ABD">
      <w:pPr>
        <w:spacing w:after="0" w:line="288" w:lineRule="exact"/>
        <w:ind w:left="680" w:right="6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proofErr w:type="spellStart"/>
      <w:r w:rsidRPr="00516ABD">
        <w:rPr>
          <w:rFonts w:ascii="Times New Roman" w:eastAsia="Times New Roman" w:hAnsi="Times New Roman" w:cs="Times New Roman"/>
          <w:sz w:val="19"/>
          <w:szCs w:val="19"/>
          <w:lang w:eastAsia="ru-RU"/>
        </w:rPr>
        <w:t>неот</w:t>
      </w:r>
      <w:proofErr w:type="spellEnd"/>
    </w:p>
    <w:p w:rsidR="00516ABD" w:rsidRPr="00516ABD" w:rsidRDefault="00516ABD" w:rsidP="00516ABD">
      <w:pPr>
        <w:spacing w:after="0" w:line="240" w:lineRule="auto"/>
        <w:ind w:left="60" w:right="80" w:firstLine="6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16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16A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16A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средняя температура холодной воды в водопроводной сети в неотопительный период, принимается равной 15 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град.С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516ABD" w:rsidRPr="00516ABD" w:rsidRDefault="00516ABD" w:rsidP="00516ABD">
      <w:pPr>
        <w:spacing w:after="0" w:line="326" w:lineRule="exact"/>
        <w:ind w:left="680" w:right="6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proofErr w:type="gramStart"/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количество</w:t>
      </w:r>
      <w:proofErr w:type="gramEnd"/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дней в году (365), 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>сут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16ABD" w:rsidRPr="00516ABD" w:rsidRDefault="00516ABD" w:rsidP="00516ABD">
      <w:pPr>
        <w:spacing w:after="0" w:line="326" w:lineRule="exact"/>
        <w:ind w:right="6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5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6AB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proofErr w:type="gramEnd"/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продолжительность отопительного периода, 257 суток; </w:t>
      </w:r>
    </w:p>
    <w:p w:rsidR="00516ABD" w:rsidRPr="00516ABD" w:rsidRDefault="00516ABD" w:rsidP="00516ABD">
      <w:pPr>
        <w:tabs>
          <w:tab w:val="left" w:pos="4620"/>
        </w:tabs>
        <w:spacing w:after="0" w:line="331" w:lineRule="exact"/>
        <w:ind w:left="60" w:right="80" w:firstLine="6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</w:t>
      </w:r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proofErr w:type="gramStart"/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>коэффициент</w:t>
      </w:r>
      <w:proofErr w:type="gramEnd"/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учитывающий потери тепла трубопроводами горячего водоснабжения неизолированными стояками с 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полотенцесушителями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принимается равным 0,25.</w:t>
      </w:r>
    </w:p>
    <w:p w:rsidR="00516ABD" w:rsidRPr="00516ABD" w:rsidRDefault="00516ABD" w:rsidP="00516ABD">
      <w:pPr>
        <w:tabs>
          <w:tab w:val="left" w:pos="4620"/>
        </w:tabs>
        <w:spacing w:after="0" w:line="331" w:lineRule="exact"/>
        <w:ind w:left="60" w:right="80" w:firstLine="6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6ABD" w:rsidRPr="00516ABD" w:rsidRDefault="00516ABD" w:rsidP="00516ABD">
      <w:pPr>
        <w:tabs>
          <w:tab w:val="left" w:pos="4620"/>
        </w:tabs>
        <w:spacing w:after="0" w:line="331" w:lineRule="exact"/>
        <w:ind w:right="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16AB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q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нагр</w:t>
      </w:r>
      <w:proofErr w:type="spellEnd"/>
      <w:proofErr w:type="gramEnd"/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>= 983,37х 1х ((60-5) 257 + (365-257)(60-15))х(1+0,25)х10</w:t>
      </w:r>
      <w:r w:rsidRPr="00516AB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-6</w:t>
      </w:r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=23,348 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>Гкалл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>/год</w:t>
      </w:r>
    </w:p>
    <w:p w:rsidR="00516ABD" w:rsidRPr="00516ABD" w:rsidRDefault="00516ABD" w:rsidP="00516ABD">
      <w:pPr>
        <w:spacing w:after="0" w:line="250" w:lineRule="exact"/>
        <w:ind w:left="6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6ABD" w:rsidRPr="00516ABD" w:rsidRDefault="00516ABD" w:rsidP="00516ABD">
      <w:pPr>
        <w:spacing w:after="0" w:line="25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Количество тепловой энергии, необходимое для нагрева </w:t>
      </w:r>
      <w:r w:rsidRPr="00516ABD">
        <w:rPr>
          <w:rFonts w:ascii="Times New Roman" w:eastAsia="Times New Roman" w:hAnsi="Times New Roman" w:cs="Times New Roman"/>
          <w:spacing w:val="30"/>
          <w:sz w:val="25"/>
          <w:szCs w:val="25"/>
          <w:lang w:eastAsia="ru-RU"/>
        </w:rPr>
        <w:t>1м</w:t>
      </w:r>
      <w:r w:rsidRPr="00516ABD">
        <w:rPr>
          <w:rFonts w:ascii="Times New Roman" w:eastAsia="Times New Roman" w:hAnsi="Times New Roman" w:cs="Times New Roman"/>
          <w:spacing w:val="30"/>
          <w:sz w:val="25"/>
          <w:szCs w:val="25"/>
          <w:vertAlign w:val="superscript"/>
          <w:lang w:eastAsia="ru-RU"/>
        </w:rPr>
        <w:t>3</w:t>
      </w:r>
      <w:r w:rsidRPr="00516ABD">
        <w:rPr>
          <w:rFonts w:ascii="Times New Roman" w:eastAsia="Times New Roman" w:hAnsi="Times New Roman" w:cs="Times New Roman"/>
          <w:spacing w:val="30"/>
          <w:sz w:val="25"/>
          <w:szCs w:val="25"/>
          <w:lang w:eastAsia="ru-RU"/>
        </w:rPr>
        <w:t xml:space="preserve"> </w:t>
      </w:r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холодной воды: </w:t>
      </w:r>
    </w:p>
    <w:p w:rsidR="00516ABD" w:rsidRPr="00516ABD" w:rsidRDefault="00516ABD" w:rsidP="00516ABD">
      <w:pPr>
        <w:tabs>
          <w:tab w:val="left" w:pos="4620"/>
        </w:tabs>
        <w:spacing w:after="0" w:line="331" w:lineRule="exact"/>
        <w:ind w:right="80" w:firstLine="720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proofErr w:type="gramStart"/>
      <w:r w:rsidRPr="00516AB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q</w:t>
      </w:r>
      <w:proofErr w:type="spellStart"/>
      <w:r w:rsidRPr="00516ABD">
        <w:rPr>
          <w:rFonts w:ascii="Times New Roman" w:eastAsia="Times New Roman" w:hAnsi="Times New Roman" w:cs="Times New Roman"/>
          <w:vertAlign w:val="subscript"/>
          <w:lang w:eastAsia="ru-RU"/>
        </w:rPr>
        <w:t>нагр</w:t>
      </w:r>
      <w:proofErr w:type="spellEnd"/>
      <w:proofErr w:type="gramEnd"/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>= 23,348:365=0,06Гкалл/м</w:t>
      </w:r>
      <w:r w:rsidRPr="00516AB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3</w:t>
      </w:r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=0,06 </w:t>
      </w:r>
      <w:proofErr w:type="spellStart"/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>Гкалл</w:t>
      </w:r>
      <w:proofErr w:type="spellEnd"/>
      <w:r w:rsidRPr="00516ABD">
        <w:rPr>
          <w:rFonts w:ascii="Times New Roman" w:eastAsia="Times New Roman" w:hAnsi="Times New Roman" w:cs="Times New Roman"/>
          <w:sz w:val="24"/>
          <w:szCs w:val="20"/>
          <w:lang w:eastAsia="ru-RU"/>
        </w:rPr>
        <w:t>/м</w:t>
      </w:r>
      <w:r w:rsidRPr="00516AB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3</w:t>
      </w:r>
    </w:p>
    <w:p w:rsidR="00516ABD" w:rsidRPr="00516ABD" w:rsidRDefault="00516ABD" w:rsidP="00516ABD">
      <w:pPr>
        <w:tabs>
          <w:tab w:val="left" w:pos="4620"/>
        </w:tabs>
        <w:spacing w:after="0" w:line="331" w:lineRule="exact"/>
        <w:ind w:right="80" w:firstLine="720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tbl>
      <w:tblPr>
        <w:tblpPr w:leftFromText="180" w:rightFromText="180" w:vertAnchor="text" w:horzAnchor="margin" w:tblpY="26"/>
        <w:tblOverlap w:val="never"/>
        <w:tblW w:w="10408" w:type="dxa"/>
        <w:tblLook w:val="0000" w:firstRow="0" w:lastRow="0" w:firstColumn="0" w:lastColumn="0" w:noHBand="0" w:noVBand="0"/>
      </w:tblPr>
      <w:tblGrid>
        <w:gridCol w:w="7061"/>
        <w:gridCol w:w="3347"/>
      </w:tblGrid>
      <w:tr w:rsidR="00516ABD" w:rsidRPr="00516ABD" w:rsidTr="000D3AAE">
        <w:trPr>
          <w:trHeight w:val="284"/>
        </w:trPr>
        <w:tc>
          <w:tcPr>
            <w:tcW w:w="10408" w:type="dxa"/>
            <w:gridSpan w:val="2"/>
            <w:vAlign w:val="bottom"/>
          </w:tcPr>
          <w:p w:rsidR="00516ABD" w:rsidRPr="00516ABD" w:rsidRDefault="00516ABD" w:rsidP="0051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lang w:eastAsia="ru-RU"/>
              </w:rPr>
              <w:t>РСО</w:t>
            </w:r>
          </w:p>
        </w:tc>
      </w:tr>
      <w:tr w:rsidR="00516ABD" w:rsidRPr="00516ABD" w:rsidTr="00516ABD">
        <w:trPr>
          <w:trHeight w:hRule="exact" w:val="848"/>
        </w:trPr>
        <w:tc>
          <w:tcPr>
            <w:tcW w:w="7061" w:type="dxa"/>
            <w:vAlign w:val="bottom"/>
          </w:tcPr>
          <w:p w:rsidR="00516ABD" w:rsidRPr="00516ABD" w:rsidRDefault="00516ABD" w:rsidP="00516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Подпись: </w:t>
            </w:r>
            <w:r w:rsidRPr="00516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 директор                   _______________________</w:t>
            </w:r>
          </w:p>
        </w:tc>
        <w:tc>
          <w:tcPr>
            <w:tcW w:w="3347" w:type="dxa"/>
            <w:vAlign w:val="bottom"/>
          </w:tcPr>
          <w:p w:rsidR="00516ABD" w:rsidRPr="00516ABD" w:rsidRDefault="00516ABD" w:rsidP="00516ABD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  <w:fldChar w:fldCharType="begin"/>
            </w:r>
            <w:r w:rsidRPr="00516ABD"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  <w:instrText xml:space="preserve"> MERGEFIELD Директор_Энерг_сн </w:instrText>
            </w:r>
            <w:r w:rsidRPr="00516ABD"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  <w:fldChar w:fldCharType="separate"/>
            </w:r>
            <w:r w:rsidRPr="00516ABD">
              <w:rPr>
                <w:rFonts w:ascii="Times New Roman" w:eastAsia="Times New Roman" w:hAnsi="Times New Roman" w:cs="Times New Roman"/>
                <w:b/>
                <w:noProof/>
                <w:color w:val="000080"/>
                <w:lang w:eastAsia="ru-RU"/>
              </w:rPr>
              <w:t>«Директор_Энерг_сн»</w:t>
            </w:r>
            <w:r w:rsidRPr="00516ABD">
              <w:rPr>
                <w:rFonts w:ascii="Times New Roman" w:eastAsia="Times New Roman" w:hAnsi="Times New Roman" w:cs="Times New Roman"/>
                <w:b/>
                <w:color w:val="000080"/>
                <w:lang w:eastAsia="ru-RU"/>
              </w:rPr>
              <w:fldChar w:fldCharType="end"/>
            </w:r>
          </w:p>
        </w:tc>
      </w:tr>
      <w:tr w:rsidR="00516ABD" w:rsidRPr="00516ABD" w:rsidTr="000D3AAE">
        <w:trPr>
          <w:trHeight w:val="497"/>
        </w:trPr>
        <w:tc>
          <w:tcPr>
            <w:tcW w:w="10408" w:type="dxa"/>
            <w:gridSpan w:val="2"/>
            <w:vAlign w:val="bottom"/>
          </w:tcPr>
          <w:p w:rsidR="00516ABD" w:rsidRPr="00516ABD" w:rsidRDefault="00516ABD" w:rsidP="00516ABD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ABD" w:rsidRPr="00516ABD" w:rsidRDefault="00516ABD" w:rsidP="00516ABD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«_____»_________________20___г.</w:t>
            </w:r>
          </w:p>
        </w:tc>
      </w:tr>
      <w:tr w:rsidR="00516ABD" w:rsidRPr="00516ABD" w:rsidTr="000D3AAE">
        <w:trPr>
          <w:trHeight w:val="284"/>
        </w:trPr>
        <w:tc>
          <w:tcPr>
            <w:tcW w:w="10408" w:type="dxa"/>
            <w:gridSpan w:val="2"/>
          </w:tcPr>
          <w:p w:rsidR="00516ABD" w:rsidRPr="00516ABD" w:rsidRDefault="00516ABD" w:rsidP="00516ABD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spellStart"/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516ABD" w:rsidRPr="00516ABD" w:rsidRDefault="00516ABD" w:rsidP="00516AB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2"/>
        <w:tblOverlap w:val="never"/>
        <w:tblW w:w="10408" w:type="dxa"/>
        <w:tblLook w:val="0000" w:firstRow="0" w:lastRow="0" w:firstColumn="0" w:lastColumn="0" w:noHBand="0" w:noVBand="0"/>
      </w:tblPr>
      <w:tblGrid>
        <w:gridCol w:w="10408"/>
      </w:tblGrid>
      <w:tr w:rsidR="00516ABD" w:rsidRPr="00516ABD" w:rsidTr="000D3AAE">
        <w:trPr>
          <w:trHeight w:val="284"/>
        </w:trPr>
        <w:tc>
          <w:tcPr>
            <w:tcW w:w="10408" w:type="dxa"/>
          </w:tcPr>
          <w:tbl>
            <w:tblPr>
              <w:tblpPr w:leftFromText="180" w:rightFromText="180" w:vertAnchor="text" w:horzAnchor="margin" w:tblpXSpec="right" w:tblpY="294"/>
              <w:tblOverlap w:val="never"/>
              <w:tblW w:w="2452" w:type="dxa"/>
              <w:tblLook w:val="0000" w:firstRow="0" w:lastRow="0" w:firstColumn="0" w:lastColumn="0" w:noHBand="0" w:noVBand="0"/>
            </w:tblPr>
            <w:tblGrid>
              <w:gridCol w:w="2452"/>
            </w:tblGrid>
            <w:tr w:rsidR="00516ABD" w:rsidRPr="00516ABD" w:rsidTr="000D3AAE">
              <w:trPr>
                <w:trHeight w:val="543"/>
              </w:trPr>
              <w:tc>
                <w:tcPr>
                  <w:tcW w:w="2452" w:type="dxa"/>
                  <w:vAlign w:val="bottom"/>
                </w:tcPr>
                <w:p w:rsidR="00516ABD" w:rsidRPr="00516ABD" w:rsidRDefault="00516ABD" w:rsidP="00516ABD">
                  <w:pPr>
                    <w:spacing w:after="0" w:line="240" w:lineRule="auto"/>
                    <w:ind w:right="7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80"/>
                      <w:lang w:eastAsia="ru-RU"/>
                    </w:rPr>
                  </w:pPr>
                  <w:r w:rsidRPr="00516ABD">
                    <w:rPr>
                      <w:rFonts w:ascii="Times New Roman" w:eastAsia="Times New Roman" w:hAnsi="Times New Roman" w:cs="Times New Roman"/>
                      <w:b/>
                      <w:color w:val="000080"/>
                      <w:lang w:eastAsia="ru-RU"/>
                    </w:rPr>
                    <w:fldChar w:fldCharType="begin"/>
                  </w:r>
                  <w:r w:rsidRPr="00516ABD">
                    <w:rPr>
                      <w:rFonts w:ascii="Times New Roman" w:eastAsia="Times New Roman" w:hAnsi="Times New Roman" w:cs="Times New Roman"/>
                      <w:b/>
                      <w:color w:val="000080"/>
                      <w:lang w:eastAsia="ru-RU"/>
                    </w:rPr>
                    <w:instrText xml:space="preserve"> MERGEFIELD Директор </w:instrText>
                  </w:r>
                  <w:r w:rsidRPr="00516ABD">
                    <w:rPr>
                      <w:rFonts w:ascii="Times New Roman" w:eastAsia="Times New Roman" w:hAnsi="Times New Roman" w:cs="Times New Roman"/>
                      <w:b/>
                      <w:color w:val="000080"/>
                      <w:lang w:eastAsia="ru-RU"/>
                    </w:rPr>
                    <w:fldChar w:fldCharType="separate"/>
                  </w:r>
                  <w:r w:rsidRPr="00516ABD">
                    <w:rPr>
                      <w:rFonts w:ascii="Times New Roman" w:eastAsia="Times New Roman" w:hAnsi="Times New Roman" w:cs="Times New Roman"/>
                      <w:b/>
                      <w:noProof/>
                      <w:color w:val="000080"/>
                      <w:lang w:eastAsia="ru-RU"/>
                    </w:rPr>
                    <w:t>«Директор»</w:t>
                  </w:r>
                  <w:r w:rsidRPr="00516ABD">
                    <w:rPr>
                      <w:rFonts w:ascii="Times New Roman" w:eastAsia="Times New Roman" w:hAnsi="Times New Roman" w:cs="Times New Roman"/>
                      <w:b/>
                      <w:color w:val="000080"/>
                      <w:lang w:eastAsia="ru-RU"/>
                    </w:rPr>
                    <w:fldChar w:fldCharType="end"/>
                  </w:r>
                </w:p>
              </w:tc>
            </w:tr>
          </w:tbl>
          <w:p w:rsidR="00516ABD" w:rsidRPr="00516ABD" w:rsidRDefault="00516ABD" w:rsidP="00516ABD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Исполнитель КУ </w:t>
            </w:r>
            <w:r w:rsidRPr="00516A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16ABD" w:rsidRPr="00516ABD" w:rsidTr="000D3AAE">
        <w:trPr>
          <w:trHeight w:val="931"/>
        </w:trPr>
        <w:tc>
          <w:tcPr>
            <w:tcW w:w="10408" w:type="dxa"/>
          </w:tcPr>
          <w:p w:rsidR="00516ABD" w:rsidRPr="00516ABD" w:rsidRDefault="00516ABD" w:rsidP="00516ABD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Подпись:  </w:t>
            </w: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instrText xml:space="preserve"> MERGEFIELD Должность_1_лица </w:instrText>
            </w: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516ABD">
              <w:rPr>
                <w:rFonts w:ascii="Times New Roman" w:eastAsia="Times New Roman" w:hAnsi="Times New Roman" w:cs="Times New Roman"/>
                <w:noProof/>
                <w:lang w:eastAsia="ru-RU"/>
              </w:rPr>
              <w:t>«Должность_1_лица»</w:t>
            </w: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_______________________                       </w:t>
            </w:r>
          </w:p>
          <w:p w:rsidR="00516ABD" w:rsidRPr="00516ABD" w:rsidRDefault="00516ABD" w:rsidP="00516ABD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16ABD" w:rsidRPr="00516ABD" w:rsidRDefault="00516ABD" w:rsidP="00516ABD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ABD" w:rsidRPr="00516ABD" w:rsidRDefault="00516ABD" w:rsidP="00516ABD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«_____»_________________20___г.</w:t>
            </w:r>
          </w:p>
        </w:tc>
      </w:tr>
      <w:tr w:rsidR="00516ABD" w:rsidRPr="00516ABD" w:rsidTr="00574048">
        <w:trPr>
          <w:trHeight w:val="556"/>
        </w:trPr>
        <w:tc>
          <w:tcPr>
            <w:tcW w:w="10408" w:type="dxa"/>
            <w:vAlign w:val="bottom"/>
          </w:tcPr>
          <w:p w:rsidR="00516ABD" w:rsidRPr="00516ABD" w:rsidRDefault="00516ABD" w:rsidP="00516ABD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516A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16ABD" w:rsidRPr="00516ABD" w:rsidRDefault="00516ABD" w:rsidP="00516ABD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ABD" w:rsidRPr="00516ABD" w:rsidRDefault="00516ABD" w:rsidP="00516ABD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ABD" w:rsidRPr="00516ABD" w:rsidRDefault="00516ABD" w:rsidP="00516ABD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6ABD" w:rsidRPr="00516ABD" w:rsidRDefault="00516ABD" w:rsidP="00516ABD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529E" w:rsidRPr="00574048" w:rsidRDefault="00C6529E" w:rsidP="00574048"/>
    <w:sectPr w:rsidR="00C6529E" w:rsidRPr="00574048" w:rsidSect="0086701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4E3A31"/>
    <w:multiLevelType w:val="hybridMultilevel"/>
    <w:tmpl w:val="2D98671A"/>
    <w:lvl w:ilvl="0" w:tplc="57B8C880">
      <w:numFmt w:val="bullet"/>
      <w:lvlText w:val="•"/>
      <w:lvlJc w:val="left"/>
      <w:pPr>
        <w:ind w:left="1440" w:hanging="675"/>
      </w:pPr>
      <w:rPr>
        <w:rFonts w:ascii="Blackadder ITC" w:eastAsia="Times New Roman" w:hAnsi="Blackadder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31635"/>
    <w:multiLevelType w:val="hybridMultilevel"/>
    <w:tmpl w:val="499071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886D7E"/>
    <w:multiLevelType w:val="hybridMultilevel"/>
    <w:tmpl w:val="B6A2D3E0"/>
    <w:lvl w:ilvl="0" w:tplc="17D497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21E5DBA"/>
    <w:multiLevelType w:val="hybridMultilevel"/>
    <w:tmpl w:val="346A31C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67E3AFA"/>
    <w:multiLevelType w:val="hybridMultilevel"/>
    <w:tmpl w:val="72083AC4"/>
    <w:lvl w:ilvl="0" w:tplc="57B8C880">
      <w:numFmt w:val="bullet"/>
      <w:lvlText w:val="•"/>
      <w:lvlJc w:val="left"/>
      <w:pPr>
        <w:ind w:left="1440" w:hanging="675"/>
      </w:pPr>
      <w:rPr>
        <w:rFonts w:ascii="Blackadder ITC" w:eastAsia="Times New Roman" w:hAnsi="Blackadder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182371"/>
    <w:multiLevelType w:val="multilevel"/>
    <w:tmpl w:val="9ADEB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D314D4"/>
    <w:multiLevelType w:val="multilevel"/>
    <w:tmpl w:val="28BCF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DC0B2A"/>
    <w:multiLevelType w:val="hybridMultilevel"/>
    <w:tmpl w:val="178CC85E"/>
    <w:lvl w:ilvl="0" w:tplc="17D49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3830DF"/>
    <w:multiLevelType w:val="multilevel"/>
    <w:tmpl w:val="4A202D3C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F86630"/>
    <w:multiLevelType w:val="multilevel"/>
    <w:tmpl w:val="FFD2D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BB3D4C"/>
    <w:multiLevelType w:val="hybridMultilevel"/>
    <w:tmpl w:val="6F1ACD62"/>
    <w:lvl w:ilvl="0" w:tplc="57B8C880">
      <w:numFmt w:val="bullet"/>
      <w:lvlText w:val="•"/>
      <w:lvlJc w:val="left"/>
      <w:pPr>
        <w:ind w:left="720" w:hanging="675"/>
      </w:pPr>
      <w:rPr>
        <w:rFonts w:ascii="Blackadder ITC" w:eastAsia="Times New Roman" w:hAnsi="Blackadder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63C25E9F"/>
    <w:multiLevelType w:val="multilevel"/>
    <w:tmpl w:val="AC5E21F6"/>
    <w:lvl w:ilvl="0">
      <w:start w:val="1"/>
      <w:numFmt w:val="decimal"/>
      <w:lvlText w:val="%1."/>
      <w:lvlJc w:val="left"/>
      <w:pPr>
        <w:ind w:left="1140" w:hanging="1140"/>
      </w:pPr>
      <w:rPr>
        <w:u w:val="single"/>
      </w:rPr>
    </w:lvl>
    <w:lvl w:ilvl="1">
      <w:start w:val="1"/>
      <w:numFmt w:val="decimal"/>
      <w:lvlText w:val="%1.%2."/>
      <w:lvlJc w:val="left"/>
      <w:pPr>
        <w:ind w:left="1708" w:hanging="114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2574" w:hanging="114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3291" w:hanging="114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4008" w:hanging="11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4725" w:hanging="11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u w:val="single"/>
      </w:rPr>
    </w:lvl>
  </w:abstractNum>
  <w:abstractNum w:abstractNumId="13">
    <w:nsid w:val="6ABB6321"/>
    <w:multiLevelType w:val="multilevel"/>
    <w:tmpl w:val="348E8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5E43AA"/>
    <w:multiLevelType w:val="multilevel"/>
    <w:tmpl w:val="3A5C3B0A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C8"/>
    <w:rsid w:val="000D3AAE"/>
    <w:rsid w:val="00516ABD"/>
    <w:rsid w:val="00574048"/>
    <w:rsid w:val="007A2965"/>
    <w:rsid w:val="00867017"/>
    <w:rsid w:val="00AC62D3"/>
    <w:rsid w:val="00C6529E"/>
    <w:rsid w:val="00F5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6A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6ABD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6A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A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6A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6AB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16ABD"/>
  </w:style>
  <w:style w:type="paragraph" w:styleId="a3">
    <w:name w:val="Body Text"/>
    <w:basedOn w:val="a"/>
    <w:link w:val="a4"/>
    <w:rsid w:val="00516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16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16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16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516AB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516ABD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516A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516A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516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16ABD"/>
  </w:style>
  <w:style w:type="paragraph" w:styleId="22">
    <w:name w:val="Body Text 2"/>
    <w:basedOn w:val="a"/>
    <w:link w:val="23"/>
    <w:rsid w:val="00516ABD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16A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lock Text"/>
    <w:basedOn w:val="a"/>
    <w:rsid w:val="00516ABD"/>
    <w:pPr>
      <w:tabs>
        <w:tab w:val="left" w:pos="420"/>
      </w:tabs>
      <w:spacing w:after="0" w:line="240" w:lineRule="auto"/>
      <w:ind w:left="420" w:right="-1" w:firstLine="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ae"/>
    <w:semiHidden/>
    <w:rsid w:val="00516AB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516AB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1">
    <w:name w:val="Body Text 3"/>
    <w:basedOn w:val="a"/>
    <w:link w:val="32"/>
    <w:rsid w:val="00516ABD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16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516ABD"/>
    <w:pPr>
      <w:spacing w:after="0" w:line="240" w:lineRule="auto"/>
      <w:ind w:right="-1"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16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516ABD"/>
    <w:pPr>
      <w:spacing w:after="0" w:line="240" w:lineRule="auto"/>
      <w:ind w:right="-1" w:firstLine="85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516ABD"/>
    <w:pPr>
      <w:spacing w:after="0" w:line="240" w:lineRule="auto"/>
      <w:ind w:right="-1" w:firstLine="856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4">
    <w:name w:val="Основной текст с отступом 3 Знак"/>
    <w:basedOn w:val="a0"/>
    <w:link w:val="33"/>
    <w:rsid w:val="00516A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Normal (Web)"/>
    <w:basedOn w:val="a"/>
    <w:rsid w:val="00516ABD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16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6AB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Normal">
    <w:name w:val="ConsNormal"/>
    <w:rsid w:val="00516A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516A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516AB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"/>
    <w:link w:val="af5"/>
    <w:rsid w:val="00516A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6A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51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5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516ABD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16A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516A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Hyperlink"/>
    <w:rsid w:val="00516ABD"/>
    <w:rPr>
      <w:rFonts w:cs="Times New Roman"/>
      <w:color w:val="0000FF"/>
      <w:u w:val="single"/>
    </w:rPr>
  </w:style>
  <w:style w:type="character" w:customStyle="1" w:styleId="FontStyle14">
    <w:name w:val="Font Style14"/>
    <w:rsid w:val="00516ABD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516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51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Гипертекстовая ссылка"/>
    <w:rsid w:val="00516ABD"/>
    <w:rPr>
      <w:color w:val="008000"/>
    </w:rPr>
  </w:style>
  <w:style w:type="character" w:customStyle="1" w:styleId="afd">
    <w:name w:val="Цветовое выделение"/>
    <w:rsid w:val="00516ABD"/>
    <w:rPr>
      <w:b/>
      <w:color w:val="26282F"/>
    </w:rPr>
  </w:style>
  <w:style w:type="paragraph" w:customStyle="1" w:styleId="afe">
    <w:name w:val="Нормальный (таблица)"/>
    <w:basedOn w:val="a"/>
    <w:next w:val="a"/>
    <w:rsid w:val="00516A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rsid w:val="00516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95pt">
    <w:name w:val="Основной текст + 9.5 pt"/>
    <w:rsid w:val="00516ABD"/>
    <w:rPr>
      <w:rFonts w:ascii="Times New Roman" w:hAnsi="Times New Roman" w:cs="Times New Roman"/>
      <w:spacing w:val="0"/>
      <w:sz w:val="19"/>
      <w:szCs w:val="19"/>
    </w:rPr>
  </w:style>
  <w:style w:type="character" w:customStyle="1" w:styleId="1pt">
    <w:name w:val="Основной текст + Интервал 1 pt"/>
    <w:rsid w:val="00516ABD"/>
    <w:rPr>
      <w:rFonts w:ascii="Times New Roman" w:hAnsi="Times New Roman" w:cs="Times New Roman"/>
      <w:spacing w:val="30"/>
      <w:sz w:val="25"/>
      <w:szCs w:val="25"/>
    </w:rPr>
  </w:style>
  <w:style w:type="character" w:customStyle="1" w:styleId="35">
    <w:name w:val="Основной текст (3)_"/>
    <w:link w:val="36"/>
    <w:locked/>
    <w:rsid w:val="00516ABD"/>
    <w:rPr>
      <w:sz w:val="19"/>
      <w:szCs w:val="19"/>
      <w:shd w:val="clear" w:color="auto" w:fill="FFFFFF"/>
    </w:rPr>
  </w:style>
  <w:style w:type="character" w:customStyle="1" w:styleId="3125pt">
    <w:name w:val="Основной текст (3) + 12.5 pt"/>
    <w:aliases w:val="Интервал 1 pt1"/>
    <w:rsid w:val="00516ABD"/>
    <w:rPr>
      <w:spacing w:val="30"/>
      <w:sz w:val="25"/>
      <w:szCs w:val="25"/>
      <w:lang w:bidi="ar-SA"/>
    </w:rPr>
  </w:style>
  <w:style w:type="character" w:customStyle="1" w:styleId="4">
    <w:name w:val="Основной текст (4)_"/>
    <w:link w:val="40"/>
    <w:locked/>
    <w:rsid w:val="00516ABD"/>
    <w:rPr>
      <w:sz w:val="25"/>
      <w:szCs w:val="25"/>
      <w:shd w:val="clear" w:color="auto" w:fill="FFFFFF"/>
    </w:rPr>
  </w:style>
  <w:style w:type="character" w:customStyle="1" w:styleId="495pt">
    <w:name w:val="Основной текст (4) + 9.5 pt"/>
    <w:rsid w:val="00516ABD"/>
    <w:rPr>
      <w:sz w:val="19"/>
      <w:szCs w:val="19"/>
      <w:lang w:bidi="ar-SA"/>
    </w:rPr>
  </w:style>
  <w:style w:type="character" w:customStyle="1" w:styleId="5pt">
    <w:name w:val="Основной текст + 5 pt"/>
    <w:rsid w:val="00516ABD"/>
    <w:rPr>
      <w:rFonts w:ascii="Times New Roman" w:hAnsi="Times New Roman" w:cs="Times New Roman"/>
      <w:spacing w:val="0"/>
      <w:sz w:val="10"/>
      <w:szCs w:val="10"/>
    </w:rPr>
  </w:style>
  <w:style w:type="paragraph" w:customStyle="1" w:styleId="36">
    <w:name w:val="Основной текст (3)"/>
    <w:basedOn w:val="a"/>
    <w:link w:val="35"/>
    <w:rsid w:val="00516ABD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516ABD"/>
    <w:pPr>
      <w:shd w:val="clear" w:color="auto" w:fill="FFFFFF"/>
      <w:spacing w:before="120" w:after="0" w:line="240" w:lineRule="atLeast"/>
      <w:ind w:hanging="640"/>
    </w:pPr>
    <w:rPr>
      <w:sz w:val="25"/>
      <w:szCs w:val="25"/>
    </w:rPr>
  </w:style>
  <w:style w:type="paragraph" w:customStyle="1" w:styleId="ConsPlusNormal">
    <w:name w:val="ConsPlusNormal"/>
    <w:rsid w:val="00516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16ABD"/>
    <w:rPr>
      <w:rFonts w:cs="Times New Roman"/>
    </w:rPr>
  </w:style>
  <w:style w:type="character" w:styleId="aff0">
    <w:name w:val="footnote reference"/>
    <w:uiPriority w:val="99"/>
    <w:semiHidden/>
    <w:rsid w:val="00516ABD"/>
    <w:rPr>
      <w:vertAlign w:val="superscript"/>
    </w:rPr>
  </w:style>
  <w:style w:type="paragraph" w:customStyle="1" w:styleId="211">
    <w:name w:val="Основной текст 21"/>
    <w:basedOn w:val="a"/>
    <w:rsid w:val="00516ABD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2">
    <w:name w:val="Основной текст с отступом 21"/>
    <w:basedOn w:val="a"/>
    <w:rsid w:val="00516ABD"/>
    <w:pPr>
      <w:tabs>
        <w:tab w:val="left" w:pos="284"/>
      </w:tabs>
      <w:spacing w:after="0" w:line="240" w:lineRule="auto"/>
      <w:ind w:hanging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516A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Знак Знак2"/>
    <w:rsid w:val="00516ABD"/>
    <w:rPr>
      <w:lang w:val="ru-RU" w:eastAsia="ru-RU" w:bidi="ar-SA"/>
    </w:rPr>
  </w:style>
  <w:style w:type="character" w:customStyle="1" w:styleId="5">
    <w:name w:val="Основной текст (5)_"/>
    <w:link w:val="50"/>
    <w:rsid w:val="00516ABD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6ABD"/>
    <w:pPr>
      <w:shd w:val="clear" w:color="auto" w:fill="FFFFFF"/>
      <w:spacing w:after="0" w:line="240" w:lineRule="atLeast"/>
      <w:jc w:val="right"/>
    </w:pPr>
    <w:rPr>
      <w:b/>
      <w:bCs/>
      <w:spacing w:val="10"/>
    </w:rPr>
  </w:style>
  <w:style w:type="character" w:customStyle="1" w:styleId="BodyText2">
    <w:name w:val="Body Text 2 Знак"/>
    <w:link w:val="21"/>
    <w:rsid w:val="00516A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locked/>
    <w:rsid w:val="00516ABD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styleId="aff2">
    <w:name w:val="caption"/>
    <w:basedOn w:val="a"/>
    <w:next w:val="a"/>
    <w:unhideWhenUsed/>
    <w:qFormat/>
    <w:rsid w:val="00516AB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6A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f3">
    <w:name w:val="footnote text"/>
    <w:basedOn w:val="a"/>
    <w:link w:val="aff4"/>
    <w:uiPriority w:val="99"/>
    <w:unhideWhenUsed/>
    <w:rsid w:val="00516ABD"/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16ABD"/>
    <w:rPr>
      <w:rFonts w:ascii="Calibri" w:eastAsia="Calibri" w:hAnsi="Calibri" w:cs="Times New Roman"/>
      <w:sz w:val="20"/>
      <w:szCs w:val="20"/>
    </w:rPr>
  </w:style>
  <w:style w:type="paragraph" w:customStyle="1" w:styleId="aff5">
    <w:name w:val="Знак Знак Знак"/>
    <w:basedOn w:val="a"/>
    <w:rsid w:val="00516A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7">
    <w:name w:val="Основной текст (2)_"/>
    <w:link w:val="28"/>
    <w:rsid w:val="00516ABD"/>
    <w:rPr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16ABD"/>
    <w:pPr>
      <w:widowControl w:val="0"/>
      <w:shd w:val="clear" w:color="auto" w:fill="FFFFFF"/>
      <w:spacing w:before="120" w:after="0" w:line="206" w:lineRule="exact"/>
      <w:ind w:hanging="600"/>
      <w:jc w:val="both"/>
    </w:pPr>
    <w:rPr>
      <w:sz w:val="18"/>
      <w:szCs w:val="18"/>
    </w:rPr>
  </w:style>
  <w:style w:type="character" w:customStyle="1" w:styleId="2Exact">
    <w:name w:val="Основной текст (2) Exact"/>
    <w:rsid w:val="00516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rsid w:val="00516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6A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6ABD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6A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A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6A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6AB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16ABD"/>
  </w:style>
  <w:style w:type="paragraph" w:styleId="a3">
    <w:name w:val="Body Text"/>
    <w:basedOn w:val="a"/>
    <w:link w:val="a4"/>
    <w:rsid w:val="00516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16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16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16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516AB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516ABD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516A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516A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516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16ABD"/>
  </w:style>
  <w:style w:type="paragraph" w:styleId="22">
    <w:name w:val="Body Text 2"/>
    <w:basedOn w:val="a"/>
    <w:link w:val="23"/>
    <w:rsid w:val="00516ABD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16A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lock Text"/>
    <w:basedOn w:val="a"/>
    <w:rsid w:val="00516ABD"/>
    <w:pPr>
      <w:tabs>
        <w:tab w:val="left" w:pos="420"/>
      </w:tabs>
      <w:spacing w:after="0" w:line="240" w:lineRule="auto"/>
      <w:ind w:left="420" w:right="-1" w:firstLine="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ae"/>
    <w:semiHidden/>
    <w:rsid w:val="00516AB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516AB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1">
    <w:name w:val="Body Text 3"/>
    <w:basedOn w:val="a"/>
    <w:link w:val="32"/>
    <w:rsid w:val="00516ABD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16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516ABD"/>
    <w:pPr>
      <w:spacing w:after="0" w:line="240" w:lineRule="auto"/>
      <w:ind w:right="-1"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16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516ABD"/>
    <w:pPr>
      <w:spacing w:after="0" w:line="240" w:lineRule="auto"/>
      <w:ind w:right="-1" w:firstLine="85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516ABD"/>
    <w:pPr>
      <w:spacing w:after="0" w:line="240" w:lineRule="auto"/>
      <w:ind w:right="-1" w:firstLine="856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4">
    <w:name w:val="Основной текст с отступом 3 Знак"/>
    <w:basedOn w:val="a0"/>
    <w:link w:val="33"/>
    <w:rsid w:val="00516A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Normal (Web)"/>
    <w:basedOn w:val="a"/>
    <w:rsid w:val="00516ABD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16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6AB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Normal">
    <w:name w:val="ConsNormal"/>
    <w:rsid w:val="00516A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516A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516AB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"/>
    <w:link w:val="af5"/>
    <w:rsid w:val="00516A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6A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51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5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516ABD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16A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516A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Hyperlink"/>
    <w:rsid w:val="00516ABD"/>
    <w:rPr>
      <w:rFonts w:cs="Times New Roman"/>
      <w:color w:val="0000FF"/>
      <w:u w:val="single"/>
    </w:rPr>
  </w:style>
  <w:style w:type="character" w:customStyle="1" w:styleId="FontStyle14">
    <w:name w:val="Font Style14"/>
    <w:rsid w:val="00516ABD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516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51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Гипертекстовая ссылка"/>
    <w:rsid w:val="00516ABD"/>
    <w:rPr>
      <w:color w:val="008000"/>
    </w:rPr>
  </w:style>
  <w:style w:type="character" w:customStyle="1" w:styleId="afd">
    <w:name w:val="Цветовое выделение"/>
    <w:rsid w:val="00516ABD"/>
    <w:rPr>
      <w:b/>
      <w:color w:val="26282F"/>
    </w:rPr>
  </w:style>
  <w:style w:type="paragraph" w:customStyle="1" w:styleId="afe">
    <w:name w:val="Нормальный (таблица)"/>
    <w:basedOn w:val="a"/>
    <w:next w:val="a"/>
    <w:rsid w:val="00516A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rsid w:val="00516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95pt">
    <w:name w:val="Основной текст + 9.5 pt"/>
    <w:rsid w:val="00516ABD"/>
    <w:rPr>
      <w:rFonts w:ascii="Times New Roman" w:hAnsi="Times New Roman" w:cs="Times New Roman"/>
      <w:spacing w:val="0"/>
      <w:sz w:val="19"/>
      <w:szCs w:val="19"/>
    </w:rPr>
  </w:style>
  <w:style w:type="character" w:customStyle="1" w:styleId="1pt">
    <w:name w:val="Основной текст + Интервал 1 pt"/>
    <w:rsid w:val="00516ABD"/>
    <w:rPr>
      <w:rFonts w:ascii="Times New Roman" w:hAnsi="Times New Roman" w:cs="Times New Roman"/>
      <w:spacing w:val="30"/>
      <w:sz w:val="25"/>
      <w:szCs w:val="25"/>
    </w:rPr>
  </w:style>
  <w:style w:type="character" w:customStyle="1" w:styleId="35">
    <w:name w:val="Основной текст (3)_"/>
    <w:link w:val="36"/>
    <w:locked/>
    <w:rsid w:val="00516ABD"/>
    <w:rPr>
      <w:sz w:val="19"/>
      <w:szCs w:val="19"/>
      <w:shd w:val="clear" w:color="auto" w:fill="FFFFFF"/>
    </w:rPr>
  </w:style>
  <w:style w:type="character" w:customStyle="1" w:styleId="3125pt">
    <w:name w:val="Основной текст (3) + 12.5 pt"/>
    <w:aliases w:val="Интервал 1 pt1"/>
    <w:rsid w:val="00516ABD"/>
    <w:rPr>
      <w:spacing w:val="30"/>
      <w:sz w:val="25"/>
      <w:szCs w:val="25"/>
      <w:lang w:bidi="ar-SA"/>
    </w:rPr>
  </w:style>
  <w:style w:type="character" w:customStyle="1" w:styleId="4">
    <w:name w:val="Основной текст (4)_"/>
    <w:link w:val="40"/>
    <w:locked/>
    <w:rsid w:val="00516ABD"/>
    <w:rPr>
      <w:sz w:val="25"/>
      <w:szCs w:val="25"/>
      <w:shd w:val="clear" w:color="auto" w:fill="FFFFFF"/>
    </w:rPr>
  </w:style>
  <w:style w:type="character" w:customStyle="1" w:styleId="495pt">
    <w:name w:val="Основной текст (4) + 9.5 pt"/>
    <w:rsid w:val="00516ABD"/>
    <w:rPr>
      <w:sz w:val="19"/>
      <w:szCs w:val="19"/>
      <w:lang w:bidi="ar-SA"/>
    </w:rPr>
  </w:style>
  <w:style w:type="character" w:customStyle="1" w:styleId="5pt">
    <w:name w:val="Основной текст + 5 pt"/>
    <w:rsid w:val="00516ABD"/>
    <w:rPr>
      <w:rFonts w:ascii="Times New Roman" w:hAnsi="Times New Roman" w:cs="Times New Roman"/>
      <w:spacing w:val="0"/>
      <w:sz w:val="10"/>
      <w:szCs w:val="10"/>
    </w:rPr>
  </w:style>
  <w:style w:type="paragraph" w:customStyle="1" w:styleId="36">
    <w:name w:val="Основной текст (3)"/>
    <w:basedOn w:val="a"/>
    <w:link w:val="35"/>
    <w:rsid w:val="00516ABD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516ABD"/>
    <w:pPr>
      <w:shd w:val="clear" w:color="auto" w:fill="FFFFFF"/>
      <w:spacing w:before="120" w:after="0" w:line="240" w:lineRule="atLeast"/>
      <w:ind w:hanging="640"/>
    </w:pPr>
    <w:rPr>
      <w:sz w:val="25"/>
      <w:szCs w:val="25"/>
    </w:rPr>
  </w:style>
  <w:style w:type="paragraph" w:customStyle="1" w:styleId="ConsPlusNormal">
    <w:name w:val="ConsPlusNormal"/>
    <w:rsid w:val="00516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16ABD"/>
    <w:rPr>
      <w:rFonts w:cs="Times New Roman"/>
    </w:rPr>
  </w:style>
  <w:style w:type="character" w:styleId="aff0">
    <w:name w:val="footnote reference"/>
    <w:uiPriority w:val="99"/>
    <w:semiHidden/>
    <w:rsid w:val="00516ABD"/>
    <w:rPr>
      <w:vertAlign w:val="superscript"/>
    </w:rPr>
  </w:style>
  <w:style w:type="paragraph" w:customStyle="1" w:styleId="211">
    <w:name w:val="Основной текст 21"/>
    <w:basedOn w:val="a"/>
    <w:rsid w:val="00516ABD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2">
    <w:name w:val="Основной текст с отступом 21"/>
    <w:basedOn w:val="a"/>
    <w:rsid w:val="00516ABD"/>
    <w:pPr>
      <w:tabs>
        <w:tab w:val="left" w:pos="284"/>
      </w:tabs>
      <w:spacing w:after="0" w:line="240" w:lineRule="auto"/>
      <w:ind w:hanging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516A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Знак Знак2"/>
    <w:rsid w:val="00516ABD"/>
    <w:rPr>
      <w:lang w:val="ru-RU" w:eastAsia="ru-RU" w:bidi="ar-SA"/>
    </w:rPr>
  </w:style>
  <w:style w:type="character" w:customStyle="1" w:styleId="5">
    <w:name w:val="Основной текст (5)_"/>
    <w:link w:val="50"/>
    <w:rsid w:val="00516ABD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6ABD"/>
    <w:pPr>
      <w:shd w:val="clear" w:color="auto" w:fill="FFFFFF"/>
      <w:spacing w:after="0" w:line="240" w:lineRule="atLeast"/>
      <w:jc w:val="right"/>
    </w:pPr>
    <w:rPr>
      <w:b/>
      <w:bCs/>
      <w:spacing w:val="10"/>
    </w:rPr>
  </w:style>
  <w:style w:type="character" w:customStyle="1" w:styleId="BodyText2">
    <w:name w:val="Body Text 2 Знак"/>
    <w:link w:val="21"/>
    <w:rsid w:val="00516A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locked/>
    <w:rsid w:val="00516ABD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styleId="aff2">
    <w:name w:val="caption"/>
    <w:basedOn w:val="a"/>
    <w:next w:val="a"/>
    <w:unhideWhenUsed/>
    <w:qFormat/>
    <w:rsid w:val="00516AB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6A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f3">
    <w:name w:val="footnote text"/>
    <w:basedOn w:val="a"/>
    <w:link w:val="aff4"/>
    <w:uiPriority w:val="99"/>
    <w:unhideWhenUsed/>
    <w:rsid w:val="00516ABD"/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16ABD"/>
    <w:rPr>
      <w:rFonts w:ascii="Calibri" w:eastAsia="Calibri" w:hAnsi="Calibri" w:cs="Times New Roman"/>
      <w:sz w:val="20"/>
      <w:szCs w:val="20"/>
    </w:rPr>
  </w:style>
  <w:style w:type="paragraph" w:customStyle="1" w:styleId="aff5">
    <w:name w:val="Знак Знак Знак"/>
    <w:basedOn w:val="a"/>
    <w:rsid w:val="00516A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7">
    <w:name w:val="Основной текст (2)_"/>
    <w:link w:val="28"/>
    <w:rsid w:val="00516ABD"/>
    <w:rPr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16ABD"/>
    <w:pPr>
      <w:widowControl w:val="0"/>
      <w:shd w:val="clear" w:color="auto" w:fill="FFFFFF"/>
      <w:spacing w:before="120" w:after="0" w:line="206" w:lineRule="exact"/>
      <w:ind w:hanging="600"/>
      <w:jc w:val="both"/>
    </w:pPr>
    <w:rPr>
      <w:sz w:val="18"/>
      <w:szCs w:val="18"/>
    </w:rPr>
  </w:style>
  <w:style w:type="character" w:customStyle="1" w:styleId="2Exact">
    <w:name w:val="Основной текст (2) Exact"/>
    <w:rsid w:val="00516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rsid w:val="00516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uttsot4et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B3AC-AC08-4028-B583-200377B0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4889</Words>
  <Characters>27869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Real4</dc:creator>
  <cp:keywords/>
  <dc:description/>
  <cp:lastModifiedBy>Real4</cp:lastModifiedBy>
  <cp:revision>7</cp:revision>
  <dcterms:created xsi:type="dcterms:W3CDTF">2020-07-15T06:20:00Z</dcterms:created>
  <dcterms:modified xsi:type="dcterms:W3CDTF">2020-07-15T06:55:00Z</dcterms:modified>
</cp:coreProperties>
</file>